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911F32">
      <w:pPr>
        <w:pStyle w:val="4"/>
        <w:pageBreakBefore w:val="0"/>
        <w:widowControl w:val="0"/>
        <w:kinsoku/>
        <w:wordWrap/>
        <w:overflowPunct/>
        <w:topLinePunct w:val="0"/>
        <w:autoSpaceDE/>
        <w:autoSpaceDN/>
        <w:bidi w:val="0"/>
        <w:adjustRightInd/>
        <w:snapToGrid/>
        <w:spacing w:before="0" w:beforeLines="0" w:after="0" w:afterLines="0" w:line="460" w:lineRule="exact"/>
        <w:ind w:left="0" w:firstLine="560" w:firstLineChars="200"/>
        <w:jc w:val="center"/>
        <w:textAlignment w:val="auto"/>
        <w:rPr>
          <w:rFonts w:hint="eastAsia" w:ascii="方正黑体简体" w:hAnsi="方正黑体简体" w:eastAsia="方正黑体简体" w:cs="方正黑体简体"/>
          <w:b w:val="0"/>
          <w:bCs w:val="0"/>
          <w:color w:val="000000"/>
          <w:highlight w:val="yellow"/>
          <w:lang w:eastAsia="zh-CN"/>
          <w14:shadow w14:blurRad="50800" w14:dist="38100" w14:dir="2700000" w14:sx="100000" w14:sy="100000" w14:kx="0" w14:ky="0" w14:algn="tl">
            <w14:srgbClr w14:val="000000">
              <w14:alpha w14:val="60000"/>
            </w14:srgbClr>
          </w14:shadow>
        </w:rPr>
      </w:pPr>
      <w:bookmarkStart w:id="0" w:name="_Toc30562"/>
      <w:bookmarkStart w:id="1" w:name="_Toc17652"/>
      <w:r>
        <w:rPr>
          <w:rFonts w:hint="eastAsia" w:ascii="方正黑体简体" w:hAnsi="方正黑体简体" w:eastAsia="方正黑体简体" w:cs="方正黑体简体"/>
          <w:b w:val="0"/>
          <w:bCs w:val="0"/>
          <w:color w:val="000000"/>
          <w:highlight w:val="none"/>
          <w:lang w:val="en-US" w:eastAsia="zh-CN"/>
          <w14:shadow w14:blurRad="50800" w14:dist="38100" w14:dir="2700000" w14:sx="100000" w14:sy="100000" w14:kx="0" w14:ky="0" w14:algn="tl">
            <w14:srgbClr w14:val="000000">
              <w14:alpha w14:val="60000"/>
            </w14:srgbClr>
          </w14:shadow>
        </w:rPr>
        <w:t xml:space="preserve"> </w:t>
      </w:r>
      <w:r>
        <w:rPr>
          <w:rFonts w:hint="eastAsia" w:ascii="方正黑体简体" w:hAnsi="方正黑体简体" w:eastAsia="方正黑体简体" w:cs="方正黑体简体"/>
          <w:b w:val="0"/>
          <w:bCs w:val="0"/>
          <w:color w:val="000000"/>
          <w:highlight w:val="none"/>
          <w14:shadow w14:blurRad="50800" w14:dist="38100" w14:dir="2700000" w14:sx="100000" w14:sy="100000" w14:kx="0" w14:ky="0" w14:algn="tl">
            <w14:srgbClr w14:val="000000">
              <w14:alpha w14:val="60000"/>
            </w14:srgbClr>
          </w14:shadow>
        </w:rPr>
        <w:t>第</w:t>
      </w:r>
      <w:r>
        <w:rPr>
          <w:rFonts w:hint="eastAsia" w:ascii="方正黑体简体" w:hAnsi="方正黑体简体" w:eastAsia="方正黑体简体" w:cs="方正黑体简体"/>
          <w:b w:val="0"/>
          <w:bCs w:val="0"/>
          <w:color w:val="000000"/>
          <w:highlight w:val="none"/>
          <w:lang w:eastAsia="zh-CN"/>
          <w14:shadow w14:blurRad="50800" w14:dist="38100" w14:dir="2700000" w14:sx="100000" w14:sy="100000" w14:kx="0" w14:ky="0" w14:algn="tl">
            <w14:srgbClr w14:val="000000">
              <w14:alpha w14:val="60000"/>
            </w14:srgbClr>
          </w14:shadow>
        </w:rPr>
        <w:t>一</w:t>
      </w:r>
      <w:r>
        <w:rPr>
          <w:rFonts w:hint="eastAsia" w:ascii="方正黑体简体" w:hAnsi="方正黑体简体" w:eastAsia="方正黑体简体" w:cs="方正黑体简体"/>
          <w:b w:val="0"/>
          <w:bCs w:val="0"/>
          <w:color w:val="000000"/>
          <w:highlight w:val="none"/>
          <w14:shadow w14:blurRad="50800" w14:dist="38100" w14:dir="2700000" w14:sx="100000" w14:sy="100000" w14:kx="0" w14:ky="0" w14:algn="tl">
            <w14:srgbClr w14:val="000000">
              <w14:alpha w14:val="60000"/>
            </w14:srgbClr>
          </w14:shadow>
        </w:rPr>
        <w:t>部分 项目</w:t>
      </w:r>
      <w:r>
        <w:rPr>
          <w:rFonts w:hint="eastAsia" w:ascii="方正黑体简体" w:hAnsi="方正黑体简体" w:eastAsia="方正黑体简体" w:cs="方正黑体简体"/>
          <w:b w:val="0"/>
          <w:bCs w:val="0"/>
          <w:color w:val="000000"/>
          <w:highlight w:val="none"/>
          <w:lang w:val="en-US" w:eastAsia="zh-CN"/>
          <w14:shadow w14:blurRad="50800" w14:dist="38100" w14:dir="2700000" w14:sx="100000" w14:sy="100000" w14:kx="0" w14:ky="0" w14:algn="tl">
            <w14:srgbClr w14:val="000000">
              <w14:alpha w14:val="60000"/>
            </w14:srgbClr>
          </w14:shadow>
        </w:rPr>
        <w:t>技术、服务</w:t>
      </w:r>
      <w:r>
        <w:rPr>
          <w:rFonts w:hint="eastAsia" w:ascii="方正黑体简体" w:hAnsi="方正黑体简体" w:eastAsia="方正黑体简体" w:cs="方正黑体简体"/>
          <w:b w:val="0"/>
          <w:bCs w:val="0"/>
          <w:color w:val="000000"/>
          <w:highlight w:val="none"/>
          <w14:shadow w14:blurRad="50800" w14:dist="38100" w14:dir="2700000" w14:sx="100000" w14:sy="100000" w14:kx="0" w14:ky="0" w14:algn="tl">
            <w14:srgbClr w14:val="000000">
              <w14:alpha w14:val="60000"/>
            </w14:srgbClr>
          </w14:shadow>
        </w:rPr>
        <w:t>及商务要求</w:t>
      </w:r>
    </w:p>
    <w:bookmarkEnd w:id="0"/>
    <w:bookmarkEnd w:id="1"/>
    <w:p w14:paraId="6C3AE3C8">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b/>
          <w:bCs w:val="0"/>
          <w:color w:val="000000"/>
          <w:sz w:val="21"/>
          <w:szCs w:val="21"/>
          <w:highlight w:val="none"/>
          <w:lang w:eastAsia="zh-CN"/>
        </w:rPr>
        <w:t>一</w:t>
      </w:r>
      <w:r>
        <w:rPr>
          <w:rFonts w:hint="eastAsia" w:ascii="仿宋" w:hAnsi="仿宋" w:eastAsia="仿宋" w:cs="仿宋"/>
          <w:b/>
          <w:bCs w:val="0"/>
          <w:color w:val="000000"/>
          <w:sz w:val="21"/>
          <w:szCs w:val="21"/>
          <w:highlight w:val="none"/>
        </w:rPr>
        <w:t>、项目名称：</w:t>
      </w:r>
      <w:r>
        <w:rPr>
          <w:rFonts w:hint="eastAsia" w:ascii="仿宋" w:hAnsi="仿宋" w:eastAsia="仿宋" w:cs="仿宋"/>
          <w:color w:val="000000"/>
          <w:sz w:val="21"/>
          <w:szCs w:val="21"/>
          <w:highlight w:val="none"/>
          <w:lang w:eastAsia="zh-CN"/>
        </w:rPr>
        <w:t>乐至县中医医院牙科治疗椅等设备采购项目</w:t>
      </w:r>
    </w:p>
    <w:p w14:paraId="1E7E1778">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仿宋" w:hAnsi="仿宋" w:eastAsia="仿宋" w:cs="仿宋"/>
          <w:color w:val="000000"/>
          <w:sz w:val="21"/>
          <w:szCs w:val="21"/>
          <w:highlight w:val="none"/>
          <w:lang w:eastAsia="zh-CN"/>
        </w:rPr>
      </w:pPr>
      <w:r>
        <w:rPr>
          <w:rFonts w:hint="eastAsia" w:ascii="仿宋" w:hAnsi="仿宋" w:eastAsia="仿宋" w:cs="仿宋"/>
          <w:b/>
          <w:bCs w:val="0"/>
          <w:color w:val="000000"/>
          <w:sz w:val="21"/>
          <w:szCs w:val="21"/>
          <w:highlight w:val="none"/>
          <w:lang w:eastAsia="zh-CN"/>
        </w:rPr>
        <w:t>二、</w:t>
      </w:r>
      <w:r>
        <w:rPr>
          <w:rFonts w:hint="eastAsia" w:ascii="仿宋" w:hAnsi="仿宋" w:eastAsia="仿宋" w:cs="仿宋"/>
          <w:b/>
          <w:bCs w:val="0"/>
          <w:color w:val="000000"/>
          <w:sz w:val="21"/>
          <w:szCs w:val="21"/>
          <w:highlight w:val="none"/>
          <w:lang w:val="en-US" w:eastAsia="zh-CN"/>
        </w:rPr>
        <w:t>预算金额及最高限价</w:t>
      </w:r>
      <w:r>
        <w:rPr>
          <w:rFonts w:hint="eastAsia" w:ascii="仿宋" w:hAnsi="仿宋" w:eastAsia="仿宋" w:cs="仿宋"/>
          <w:b/>
          <w:bCs w:val="0"/>
          <w:color w:val="000000"/>
          <w:sz w:val="21"/>
          <w:szCs w:val="21"/>
          <w:highlight w:val="none"/>
          <w:lang w:eastAsia="zh-CN"/>
        </w:rPr>
        <w:t>：</w:t>
      </w:r>
      <w:r>
        <w:rPr>
          <w:rFonts w:hint="eastAsia" w:ascii="仿宋" w:hAnsi="仿宋" w:eastAsia="仿宋" w:cs="仿宋"/>
          <w:color w:val="000000"/>
          <w:sz w:val="21"/>
          <w:szCs w:val="21"/>
          <w:highlight w:val="none"/>
          <w:lang w:eastAsia="zh-CN"/>
        </w:rPr>
        <w:t>预算金额</w:t>
      </w:r>
      <w:r>
        <w:rPr>
          <w:rFonts w:hint="eastAsia" w:ascii="仿宋" w:hAnsi="仿宋" w:cs="仿宋"/>
          <w:color w:val="000000"/>
          <w:sz w:val="21"/>
          <w:szCs w:val="21"/>
          <w:highlight w:val="none"/>
          <w:lang w:val="en-US" w:eastAsia="zh-CN"/>
        </w:rPr>
        <w:t>69000</w:t>
      </w:r>
      <w:r>
        <w:rPr>
          <w:rFonts w:hint="eastAsia" w:ascii="仿宋" w:hAnsi="仿宋" w:eastAsia="仿宋" w:cs="仿宋"/>
          <w:color w:val="000000"/>
          <w:sz w:val="21"/>
          <w:szCs w:val="21"/>
          <w:highlight w:val="none"/>
          <w:lang w:val="en-US" w:eastAsia="zh-CN"/>
        </w:rPr>
        <w:t>元；</w:t>
      </w:r>
      <w:r>
        <w:rPr>
          <w:rFonts w:hint="eastAsia" w:ascii="仿宋" w:hAnsi="仿宋" w:eastAsia="仿宋" w:cs="仿宋"/>
          <w:color w:val="000000"/>
          <w:sz w:val="21"/>
          <w:szCs w:val="21"/>
          <w:highlight w:val="none"/>
          <w:lang w:eastAsia="zh-CN"/>
        </w:rPr>
        <w:t>最高限价</w:t>
      </w:r>
      <w:r>
        <w:rPr>
          <w:rFonts w:hint="eastAsia" w:ascii="仿宋" w:hAnsi="仿宋" w:cs="仿宋"/>
          <w:color w:val="000000"/>
          <w:sz w:val="21"/>
          <w:szCs w:val="21"/>
          <w:highlight w:val="none"/>
          <w:lang w:val="en-US" w:eastAsia="zh-CN"/>
        </w:rPr>
        <w:t>69000</w:t>
      </w:r>
      <w:r>
        <w:rPr>
          <w:rFonts w:hint="eastAsia" w:ascii="仿宋" w:hAnsi="仿宋" w:eastAsia="仿宋" w:cs="仿宋"/>
          <w:color w:val="000000"/>
          <w:sz w:val="21"/>
          <w:szCs w:val="21"/>
          <w:highlight w:val="none"/>
          <w:lang w:val="en-US" w:eastAsia="zh-CN"/>
        </w:rPr>
        <w:t>元</w:t>
      </w:r>
      <w:r>
        <w:rPr>
          <w:rFonts w:hint="eastAsia" w:ascii="仿宋" w:hAnsi="仿宋" w:eastAsia="仿宋" w:cs="仿宋"/>
          <w:color w:val="000000"/>
          <w:sz w:val="21"/>
          <w:szCs w:val="21"/>
          <w:highlight w:val="none"/>
          <w:lang w:eastAsia="zh-CN"/>
        </w:rPr>
        <w:t>。</w:t>
      </w:r>
    </w:p>
    <w:p w14:paraId="30FF9C34">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仿宋" w:hAnsi="仿宋" w:eastAsia="仿宋" w:cs="仿宋"/>
          <w:color w:val="000000"/>
          <w:sz w:val="21"/>
          <w:szCs w:val="21"/>
          <w:highlight w:val="none"/>
          <w:lang w:eastAsia="zh-CN"/>
        </w:rPr>
      </w:pPr>
      <w:r>
        <w:rPr>
          <w:rFonts w:hint="eastAsia" w:ascii="仿宋" w:hAnsi="仿宋" w:eastAsia="仿宋" w:cs="仿宋"/>
          <w:b/>
          <w:bCs w:val="0"/>
          <w:color w:val="000000"/>
          <w:sz w:val="21"/>
          <w:szCs w:val="21"/>
          <w:lang w:eastAsia="zh-CN"/>
        </w:rPr>
        <w:t>三、项目内容：</w:t>
      </w:r>
    </w:p>
    <w:tbl>
      <w:tblPr>
        <w:tblStyle w:val="19"/>
        <w:tblW w:w="71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3"/>
        <w:gridCol w:w="2232"/>
        <w:gridCol w:w="824"/>
        <w:gridCol w:w="844"/>
        <w:gridCol w:w="1331"/>
        <w:gridCol w:w="1133"/>
      </w:tblGrid>
      <w:tr w14:paraId="2DF02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jc w:val="center"/>
        </w:trPr>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B6E1E">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编号</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7AB30">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标的名称</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F449C">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单位</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A6BD4">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数量</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566A5">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u w:val="none"/>
                <w:lang w:val="en-US" w:eastAsia="zh-CN" w:bidi="ar"/>
              </w:rPr>
            </w:pPr>
            <w:r>
              <w:rPr>
                <w:rFonts w:hint="eastAsia" w:ascii="仿宋" w:hAnsi="仿宋" w:cs="仿宋"/>
                <w:b/>
                <w:bCs/>
                <w:i w:val="0"/>
                <w:iCs w:val="0"/>
                <w:color w:val="000000"/>
                <w:kern w:val="0"/>
                <w:sz w:val="21"/>
                <w:szCs w:val="21"/>
                <w:u w:val="none"/>
                <w:lang w:val="en-US" w:eastAsia="zh-CN" w:bidi="ar"/>
              </w:rPr>
              <w:t>最高限</w:t>
            </w:r>
            <w:r>
              <w:rPr>
                <w:rFonts w:hint="eastAsia" w:ascii="仿宋" w:hAnsi="仿宋" w:eastAsia="仿宋" w:cs="仿宋"/>
                <w:b/>
                <w:bCs/>
                <w:i w:val="0"/>
                <w:iCs w:val="0"/>
                <w:color w:val="000000"/>
                <w:kern w:val="0"/>
                <w:sz w:val="21"/>
                <w:szCs w:val="21"/>
                <w:u w:val="none"/>
                <w:lang w:val="en-US" w:eastAsia="zh-CN" w:bidi="ar"/>
              </w:rPr>
              <w:t>价</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20231">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总价</w:t>
            </w:r>
          </w:p>
        </w:tc>
      </w:tr>
      <w:tr w14:paraId="4C90D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jc w:val="center"/>
        </w:trPr>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C6B68">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65C7B">
            <w:pPr>
              <w:keepNext w:val="0"/>
              <w:keepLines w:val="0"/>
              <w:widowControl/>
              <w:suppressLineNumbers w:val="0"/>
              <w:jc w:val="center"/>
              <w:textAlignment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牙科综合治疗机</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D3494">
            <w:pPr>
              <w:keepNext w:val="0"/>
              <w:keepLines w:val="0"/>
              <w:widowControl/>
              <w:suppressLineNumbers w:val="0"/>
              <w:jc w:val="center"/>
              <w:textAlignment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台</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8515E">
            <w:pPr>
              <w:keepNext w:val="0"/>
              <w:keepLines w:val="0"/>
              <w:widowControl/>
              <w:suppressLineNumbers w:val="0"/>
              <w:jc w:val="center"/>
              <w:textAlignment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9BF2C">
            <w:pPr>
              <w:keepNext w:val="0"/>
              <w:keepLines w:val="0"/>
              <w:widowControl/>
              <w:suppressLineNumbers w:val="0"/>
              <w:jc w:val="center"/>
              <w:textAlignment w:val="center"/>
              <w:rPr>
                <w:rFonts w:hint="default" w:ascii="仿宋" w:hAnsi="仿宋" w:eastAsia="仿宋" w:cs="仿宋"/>
                <w:color w:val="000000"/>
                <w:sz w:val="21"/>
                <w:szCs w:val="21"/>
                <w:highlight w:val="none"/>
                <w:lang w:val="en-US" w:eastAsia="zh-CN"/>
              </w:rPr>
            </w:pPr>
            <w:r>
              <w:rPr>
                <w:rFonts w:hint="default" w:ascii="仿宋" w:hAnsi="仿宋" w:eastAsia="仿宋" w:cs="仿宋"/>
                <w:color w:val="000000"/>
                <w:sz w:val="21"/>
                <w:szCs w:val="21"/>
                <w:highlight w:val="none"/>
                <w:lang w:val="en-US" w:eastAsia="zh-CN"/>
              </w:rPr>
              <w:t>35</w:t>
            </w:r>
            <w:r>
              <w:rPr>
                <w:rFonts w:hint="eastAsia" w:ascii="仿宋" w:hAnsi="仿宋" w:eastAsia="仿宋" w:cs="仿宋"/>
                <w:color w:val="000000"/>
                <w:sz w:val="21"/>
                <w:szCs w:val="21"/>
                <w:highlight w:val="none"/>
                <w:lang w:val="en-US" w:eastAsia="zh-CN"/>
              </w:rPr>
              <w:t>000</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6FBE4">
            <w:pPr>
              <w:keepNext w:val="0"/>
              <w:keepLines w:val="0"/>
              <w:widowControl/>
              <w:suppressLineNumbers w:val="0"/>
              <w:jc w:val="center"/>
              <w:textAlignment w:val="center"/>
              <w:rPr>
                <w:rFonts w:hint="default" w:ascii="仿宋" w:hAnsi="仿宋" w:eastAsia="仿宋" w:cs="仿宋"/>
                <w:color w:val="000000"/>
                <w:sz w:val="21"/>
                <w:szCs w:val="21"/>
                <w:highlight w:val="none"/>
                <w:lang w:val="en-US" w:eastAsia="zh-CN"/>
              </w:rPr>
            </w:pPr>
            <w:r>
              <w:rPr>
                <w:rFonts w:hint="default" w:ascii="仿宋" w:hAnsi="仿宋" w:eastAsia="仿宋" w:cs="仿宋"/>
                <w:color w:val="000000"/>
                <w:sz w:val="21"/>
                <w:szCs w:val="21"/>
                <w:highlight w:val="none"/>
                <w:lang w:val="en-US" w:eastAsia="zh-CN"/>
              </w:rPr>
              <w:t>35</w:t>
            </w:r>
            <w:r>
              <w:rPr>
                <w:rFonts w:hint="eastAsia" w:ascii="仿宋" w:hAnsi="仿宋" w:eastAsia="仿宋" w:cs="仿宋"/>
                <w:color w:val="000000"/>
                <w:sz w:val="21"/>
                <w:szCs w:val="21"/>
                <w:highlight w:val="none"/>
                <w:lang w:val="en-US" w:eastAsia="zh-CN"/>
              </w:rPr>
              <w:t>000</w:t>
            </w:r>
          </w:p>
        </w:tc>
      </w:tr>
      <w:tr w14:paraId="4CB16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jc w:val="center"/>
        </w:trPr>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48F32">
            <w:pPr>
              <w:keepNext w:val="0"/>
              <w:keepLines w:val="0"/>
              <w:widowControl/>
              <w:suppressLineNumbers w:val="0"/>
              <w:jc w:val="center"/>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cs="仿宋"/>
                <w:i w:val="0"/>
                <w:iCs w:val="0"/>
                <w:color w:val="auto"/>
                <w:kern w:val="0"/>
                <w:sz w:val="21"/>
                <w:szCs w:val="21"/>
                <w:u w:val="none"/>
                <w:lang w:val="en-US" w:eastAsia="zh-CN" w:bidi="ar"/>
              </w:rPr>
              <w:t>2</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DBCC2">
            <w:pPr>
              <w:keepNext w:val="0"/>
              <w:keepLines w:val="0"/>
              <w:widowControl/>
              <w:suppressLineNumbers w:val="0"/>
              <w:jc w:val="center"/>
              <w:textAlignment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牙科电动空压机</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17991">
            <w:pPr>
              <w:keepNext w:val="0"/>
              <w:keepLines w:val="0"/>
              <w:widowControl/>
              <w:suppressLineNumbers w:val="0"/>
              <w:jc w:val="center"/>
              <w:textAlignment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台</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75780">
            <w:pPr>
              <w:keepNext w:val="0"/>
              <w:keepLines w:val="0"/>
              <w:widowControl/>
              <w:suppressLineNumbers w:val="0"/>
              <w:jc w:val="center"/>
              <w:textAlignment w:val="center"/>
              <w:rPr>
                <w:rFonts w:hint="default"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2711C">
            <w:pPr>
              <w:keepNext w:val="0"/>
              <w:keepLines w:val="0"/>
              <w:widowControl/>
              <w:suppressLineNumbers w:val="0"/>
              <w:jc w:val="center"/>
              <w:textAlignment w:val="center"/>
              <w:rPr>
                <w:rFonts w:hint="default" w:ascii="仿宋" w:hAnsi="仿宋" w:eastAsia="仿宋" w:cs="仿宋"/>
                <w:color w:val="000000"/>
                <w:sz w:val="21"/>
                <w:szCs w:val="21"/>
                <w:highlight w:val="none"/>
                <w:lang w:val="en-US" w:eastAsia="zh-CN"/>
              </w:rPr>
            </w:pPr>
            <w:r>
              <w:rPr>
                <w:rFonts w:hint="default" w:ascii="仿宋" w:hAnsi="仿宋" w:eastAsia="仿宋" w:cs="仿宋"/>
                <w:color w:val="000000"/>
                <w:sz w:val="21"/>
                <w:szCs w:val="21"/>
                <w:highlight w:val="none"/>
                <w:lang w:val="en-US" w:eastAsia="zh-CN"/>
              </w:rPr>
              <w:t>4</w:t>
            </w:r>
            <w:r>
              <w:rPr>
                <w:rFonts w:hint="eastAsia" w:ascii="仿宋" w:hAnsi="仿宋" w:eastAsia="仿宋" w:cs="仿宋"/>
                <w:color w:val="000000"/>
                <w:sz w:val="21"/>
                <w:szCs w:val="21"/>
                <w:highlight w:val="none"/>
                <w:lang w:val="en-US" w:eastAsia="zh-CN"/>
              </w:rPr>
              <w:t>000</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C1E77">
            <w:pPr>
              <w:keepNext w:val="0"/>
              <w:keepLines w:val="0"/>
              <w:widowControl/>
              <w:suppressLineNumbers w:val="0"/>
              <w:jc w:val="center"/>
              <w:textAlignment w:val="center"/>
              <w:rPr>
                <w:rFonts w:hint="default" w:ascii="仿宋" w:hAnsi="仿宋" w:eastAsia="仿宋" w:cs="仿宋"/>
                <w:color w:val="000000"/>
                <w:sz w:val="21"/>
                <w:szCs w:val="21"/>
                <w:highlight w:val="none"/>
                <w:lang w:val="en-US" w:eastAsia="zh-CN"/>
              </w:rPr>
            </w:pPr>
            <w:r>
              <w:rPr>
                <w:rFonts w:hint="default" w:ascii="仿宋" w:hAnsi="仿宋" w:eastAsia="仿宋" w:cs="仿宋"/>
                <w:color w:val="000000"/>
                <w:sz w:val="21"/>
                <w:szCs w:val="21"/>
                <w:highlight w:val="none"/>
                <w:lang w:val="en-US" w:eastAsia="zh-CN"/>
              </w:rPr>
              <w:t>4</w:t>
            </w:r>
            <w:r>
              <w:rPr>
                <w:rFonts w:hint="eastAsia" w:ascii="仿宋" w:hAnsi="仿宋" w:eastAsia="仿宋" w:cs="仿宋"/>
                <w:color w:val="000000"/>
                <w:sz w:val="21"/>
                <w:szCs w:val="21"/>
                <w:highlight w:val="none"/>
                <w:lang w:val="en-US" w:eastAsia="zh-CN"/>
              </w:rPr>
              <w:t>000</w:t>
            </w:r>
          </w:p>
        </w:tc>
      </w:tr>
      <w:tr w14:paraId="70F1A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jc w:val="center"/>
        </w:trPr>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193D9">
            <w:pPr>
              <w:keepNext w:val="0"/>
              <w:keepLines w:val="0"/>
              <w:widowControl/>
              <w:suppressLineNumbers w:val="0"/>
              <w:jc w:val="center"/>
              <w:textAlignment w:val="center"/>
              <w:rPr>
                <w:rFonts w:hint="default" w:ascii="仿宋" w:hAnsi="仿宋" w:cs="仿宋"/>
                <w:i w:val="0"/>
                <w:iCs w:val="0"/>
                <w:color w:val="auto"/>
                <w:kern w:val="0"/>
                <w:sz w:val="21"/>
                <w:szCs w:val="21"/>
                <w:u w:val="none"/>
                <w:lang w:val="en-US" w:eastAsia="zh-CN" w:bidi="ar"/>
              </w:rPr>
            </w:pPr>
            <w:r>
              <w:rPr>
                <w:rFonts w:hint="eastAsia" w:ascii="仿宋" w:hAnsi="仿宋" w:cs="仿宋"/>
                <w:i w:val="0"/>
                <w:iCs w:val="0"/>
                <w:color w:val="auto"/>
                <w:kern w:val="0"/>
                <w:sz w:val="21"/>
                <w:szCs w:val="21"/>
                <w:u w:val="none"/>
                <w:lang w:val="en-US" w:eastAsia="zh-CN" w:bidi="ar"/>
              </w:rPr>
              <w:t>3</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3EEC0">
            <w:pPr>
              <w:keepNext w:val="0"/>
              <w:keepLines w:val="0"/>
              <w:widowControl/>
              <w:suppressLineNumbers w:val="0"/>
              <w:jc w:val="center"/>
              <w:textAlignment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口腔用纯水机</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B1CAA">
            <w:pPr>
              <w:keepNext w:val="0"/>
              <w:keepLines w:val="0"/>
              <w:widowControl/>
              <w:suppressLineNumbers w:val="0"/>
              <w:jc w:val="center"/>
              <w:textAlignment w:val="center"/>
              <w:rPr>
                <w:rFonts w:hint="default"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台</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D8518">
            <w:pPr>
              <w:keepNext w:val="0"/>
              <w:keepLines w:val="0"/>
              <w:widowControl/>
              <w:suppressLineNumbers w:val="0"/>
              <w:jc w:val="center"/>
              <w:textAlignment w:val="center"/>
              <w:rPr>
                <w:rFonts w:hint="default"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DB60C">
            <w:pPr>
              <w:keepNext w:val="0"/>
              <w:keepLines w:val="0"/>
              <w:widowControl/>
              <w:suppressLineNumbers w:val="0"/>
              <w:jc w:val="center"/>
              <w:textAlignment w:val="center"/>
              <w:rPr>
                <w:rFonts w:hint="default" w:ascii="仿宋" w:hAnsi="仿宋" w:eastAsia="仿宋" w:cs="仿宋"/>
                <w:color w:val="000000"/>
                <w:sz w:val="21"/>
                <w:szCs w:val="21"/>
                <w:highlight w:val="none"/>
                <w:lang w:val="en-US" w:eastAsia="zh-CN"/>
              </w:rPr>
            </w:pPr>
            <w:r>
              <w:rPr>
                <w:rFonts w:hint="default" w:ascii="仿宋" w:hAnsi="仿宋" w:eastAsia="仿宋" w:cs="仿宋"/>
                <w:color w:val="000000"/>
                <w:sz w:val="21"/>
                <w:szCs w:val="21"/>
                <w:highlight w:val="none"/>
                <w:lang w:val="en-US" w:eastAsia="zh-CN"/>
              </w:rPr>
              <w:t>15</w:t>
            </w:r>
            <w:r>
              <w:rPr>
                <w:rFonts w:hint="eastAsia" w:ascii="仿宋" w:hAnsi="仿宋" w:eastAsia="仿宋" w:cs="仿宋"/>
                <w:color w:val="000000"/>
                <w:sz w:val="21"/>
                <w:szCs w:val="21"/>
                <w:highlight w:val="none"/>
                <w:lang w:val="en-US" w:eastAsia="zh-CN"/>
              </w:rPr>
              <w:t>000</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28F0C">
            <w:pPr>
              <w:keepNext w:val="0"/>
              <w:keepLines w:val="0"/>
              <w:widowControl/>
              <w:suppressLineNumbers w:val="0"/>
              <w:jc w:val="center"/>
              <w:textAlignment w:val="center"/>
              <w:rPr>
                <w:rFonts w:hint="eastAsia" w:ascii="仿宋" w:hAnsi="仿宋" w:eastAsia="仿宋" w:cs="仿宋"/>
                <w:color w:val="000000"/>
                <w:sz w:val="21"/>
                <w:szCs w:val="21"/>
                <w:highlight w:val="none"/>
                <w:lang w:val="en-US" w:eastAsia="zh-CN"/>
              </w:rPr>
            </w:pPr>
            <w:r>
              <w:rPr>
                <w:rFonts w:hint="default" w:ascii="仿宋" w:hAnsi="仿宋" w:eastAsia="仿宋" w:cs="仿宋"/>
                <w:color w:val="000000"/>
                <w:sz w:val="21"/>
                <w:szCs w:val="21"/>
                <w:highlight w:val="none"/>
                <w:lang w:val="en-US" w:eastAsia="zh-CN"/>
              </w:rPr>
              <w:t>15</w:t>
            </w:r>
            <w:r>
              <w:rPr>
                <w:rFonts w:hint="eastAsia" w:ascii="仿宋" w:hAnsi="仿宋" w:eastAsia="仿宋" w:cs="仿宋"/>
                <w:color w:val="000000"/>
                <w:sz w:val="21"/>
                <w:szCs w:val="21"/>
                <w:highlight w:val="none"/>
                <w:lang w:val="en-US" w:eastAsia="zh-CN"/>
              </w:rPr>
              <w:t>000</w:t>
            </w:r>
          </w:p>
        </w:tc>
      </w:tr>
      <w:tr w14:paraId="6D6F0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jc w:val="center"/>
        </w:trPr>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423CE">
            <w:pPr>
              <w:keepNext w:val="0"/>
              <w:keepLines w:val="0"/>
              <w:widowControl/>
              <w:suppressLineNumbers w:val="0"/>
              <w:jc w:val="center"/>
              <w:textAlignment w:val="center"/>
              <w:rPr>
                <w:rFonts w:hint="default" w:ascii="仿宋" w:hAnsi="仿宋" w:cs="仿宋"/>
                <w:i w:val="0"/>
                <w:iCs w:val="0"/>
                <w:color w:val="auto"/>
                <w:kern w:val="0"/>
                <w:sz w:val="21"/>
                <w:szCs w:val="21"/>
                <w:u w:val="none"/>
                <w:lang w:val="en-US" w:eastAsia="zh-CN" w:bidi="ar"/>
              </w:rPr>
            </w:pPr>
            <w:r>
              <w:rPr>
                <w:rFonts w:hint="eastAsia" w:ascii="仿宋" w:hAnsi="仿宋" w:cs="仿宋"/>
                <w:i w:val="0"/>
                <w:iCs w:val="0"/>
                <w:color w:val="auto"/>
                <w:kern w:val="0"/>
                <w:sz w:val="21"/>
                <w:szCs w:val="21"/>
                <w:u w:val="none"/>
                <w:lang w:val="en-US" w:eastAsia="zh-CN" w:bidi="ar"/>
              </w:rPr>
              <w:t>4</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8BB3B">
            <w:pPr>
              <w:keepNext w:val="0"/>
              <w:keepLines w:val="0"/>
              <w:widowControl/>
              <w:suppressLineNumbers w:val="0"/>
              <w:jc w:val="center"/>
              <w:textAlignment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牙科电动抽吸机</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0F635">
            <w:pPr>
              <w:keepNext w:val="0"/>
              <w:keepLines w:val="0"/>
              <w:widowControl/>
              <w:suppressLineNumbers w:val="0"/>
              <w:jc w:val="center"/>
              <w:textAlignment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台</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F52CB">
            <w:pPr>
              <w:keepNext w:val="0"/>
              <w:keepLines w:val="0"/>
              <w:widowControl/>
              <w:suppressLineNumbers w:val="0"/>
              <w:jc w:val="center"/>
              <w:textAlignment w:val="center"/>
              <w:rPr>
                <w:rFonts w:hint="default"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67460">
            <w:pPr>
              <w:keepNext w:val="0"/>
              <w:keepLines w:val="0"/>
              <w:widowControl/>
              <w:suppressLineNumbers w:val="0"/>
              <w:jc w:val="center"/>
              <w:textAlignment w:val="center"/>
              <w:rPr>
                <w:rFonts w:hint="default" w:ascii="仿宋" w:hAnsi="仿宋" w:eastAsia="仿宋" w:cs="仿宋"/>
                <w:color w:val="000000"/>
                <w:sz w:val="21"/>
                <w:szCs w:val="21"/>
                <w:highlight w:val="none"/>
                <w:lang w:val="en-US" w:eastAsia="zh-CN"/>
              </w:rPr>
            </w:pPr>
            <w:r>
              <w:rPr>
                <w:rFonts w:hint="default" w:ascii="仿宋" w:hAnsi="仿宋" w:eastAsia="仿宋" w:cs="仿宋"/>
                <w:color w:val="000000"/>
                <w:sz w:val="21"/>
                <w:szCs w:val="21"/>
                <w:highlight w:val="none"/>
                <w:lang w:val="en-US" w:eastAsia="zh-CN"/>
              </w:rPr>
              <w:t>15</w:t>
            </w:r>
            <w:r>
              <w:rPr>
                <w:rFonts w:hint="eastAsia" w:ascii="仿宋" w:hAnsi="仿宋" w:eastAsia="仿宋" w:cs="仿宋"/>
                <w:color w:val="000000"/>
                <w:sz w:val="21"/>
                <w:szCs w:val="21"/>
                <w:highlight w:val="none"/>
                <w:lang w:val="en-US" w:eastAsia="zh-CN"/>
              </w:rPr>
              <w:t>000</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4F84A">
            <w:pPr>
              <w:keepNext w:val="0"/>
              <w:keepLines w:val="0"/>
              <w:widowControl/>
              <w:suppressLineNumbers w:val="0"/>
              <w:jc w:val="center"/>
              <w:textAlignment w:val="center"/>
              <w:rPr>
                <w:rFonts w:hint="eastAsia" w:ascii="仿宋" w:hAnsi="仿宋" w:eastAsia="仿宋" w:cs="仿宋"/>
                <w:color w:val="000000"/>
                <w:sz w:val="21"/>
                <w:szCs w:val="21"/>
                <w:highlight w:val="none"/>
                <w:lang w:val="en-US" w:eastAsia="zh-CN"/>
              </w:rPr>
            </w:pPr>
            <w:r>
              <w:rPr>
                <w:rFonts w:hint="default" w:ascii="仿宋" w:hAnsi="仿宋" w:eastAsia="仿宋" w:cs="仿宋"/>
                <w:color w:val="000000"/>
                <w:sz w:val="21"/>
                <w:szCs w:val="21"/>
                <w:highlight w:val="none"/>
                <w:lang w:val="en-US" w:eastAsia="zh-CN"/>
              </w:rPr>
              <w:t>15</w:t>
            </w:r>
            <w:r>
              <w:rPr>
                <w:rFonts w:hint="eastAsia" w:ascii="仿宋" w:hAnsi="仿宋" w:eastAsia="仿宋" w:cs="仿宋"/>
                <w:color w:val="000000"/>
                <w:sz w:val="21"/>
                <w:szCs w:val="21"/>
                <w:highlight w:val="none"/>
                <w:lang w:val="en-US" w:eastAsia="zh-CN"/>
              </w:rPr>
              <w:t>000</w:t>
            </w:r>
          </w:p>
        </w:tc>
      </w:tr>
      <w:tr w14:paraId="39DE7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jc w:val="center"/>
        </w:trPr>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75DA3">
            <w:pPr>
              <w:keepNext w:val="0"/>
              <w:keepLines w:val="0"/>
              <w:widowControl/>
              <w:suppressLineNumbers w:val="0"/>
              <w:jc w:val="center"/>
              <w:textAlignment w:val="center"/>
              <w:rPr>
                <w:rFonts w:hint="eastAsia" w:ascii="仿宋" w:hAnsi="仿宋" w:cs="仿宋"/>
                <w:i w:val="0"/>
                <w:iCs w:val="0"/>
                <w:color w:val="auto"/>
                <w:kern w:val="0"/>
                <w:sz w:val="21"/>
                <w:szCs w:val="21"/>
                <w:u w:val="none"/>
                <w:lang w:val="en-US" w:eastAsia="zh-CN" w:bidi="ar"/>
              </w:rPr>
            </w:pP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ED05">
            <w:pPr>
              <w:keepNext w:val="0"/>
              <w:keepLines w:val="0"/>
              <w:widowControl/>
              <w:suppressLineNumbers w:val="0"/>
              <w:jc w:val="center"/>
              <w:textAlignment w:val="center"/>
              <w:rPr>
                <w:rFonts w:hint="eastAsia" w:ascii="仿宋" w:hAnsi="仿宋" w:eastAsia="仿宋" w:cs="仿宋"/>
                <w:color w:val="000000"/>
                <w:sz w:val="21"/>
                <w:szCs w:val="21"/>
                <w:highlight w:val="none"/>
                <w:lang w:eastAsia="zh-CN"/>
              </w:rPr>
            </w:pPr>
            <w:r>
              <w:rPr>
                <w:rFonts w:hint="eastAsia" w:ascii="仿宋" w:hAnsi="仿宋" w:cs="仿宋"/>
                <w:color w:val="000000"/>
                <w:sz w:val="21"/>
                <w:szCs w:val="21"/>
                <w:highlight w:val="none"/>
                <w:lang w:eastAsia="zh-CN"/>
              </w:rPr>
              <w:t>合计</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DC718">
            <w:pPr>
              <w:keepNext w:val="0"/>
              <w:keepLines w:val="0"/>
              <w:widowControl/>
              <w:suppressLineNumbers w:val="0"/>
              <w:jc w:val="center"/>
              <w:textAlignment w:val="center"/>
              <w:rPr>
                <w:rFonts w:hint="eastAsia" w:ascii="仿宋" w:hAnsi="仿宋" w:cs="仿宋"/>
                <w:color w:val="000000"/>
                <w:sz w:val="21"/>
                <w:szCs w:val="21"/>
                <w:highlight w:val="none"/>
                <w:lang w:val="en-US" w:eastAsia="zh-CN"/>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4E567">
            <w:pPr>
              <w:keepNext w:val="0"/>
              <w:keepLines w:val="0"/>
              <w:widowControl/>
              <w:suppressLineNumbers w:val="0"/>
              <w:jc w:val="center"/>
              <w:textAlignment w:val="center"/>
              <w:rPr>
                <w:rFonts w:hint="eastAsia" w:ascii="仿宋" w:hAnsi="仿宋" w:cs="仿宋"/>
                <w:i w:val="0"/>
                <w:iCs w:val="0"/>
                <w:color w:val="auto"/>
                <w:kern w:val="0"/>
                <w:sz w:val="21"/>
                <w:szCs w:val="21"/>
                <w:u w:val="none"/>
                <w:lang w:val="en-US" w:eastAsia="zh-CN" w:bidi="ar"/>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CBD47">
            <w:pPr>
              <w:keepNext w:val="0"/>
              <w:keepLines w:val="0"/>
              <w:widowControl/>
              <w:suppressLineNumbers w:val="0"/>
              <w:jc w:val="center"/>
              <w:textAlignment w:val="center"/>
              <w:rPr>
                <w:rFonts w:hint="eastAsia" w:ascii="仿宋" w:hAnsi="仿宋" w:cs="仿宋"/>
                <w:i w:val="0"/>
                <w:iCs w:val="0"/>
                <w:color w:val="auto"/>
                <w:kern w:val="0"/>
                <w:sz w:val="21"/>
                <w:szCs w:val="21"/>
                <w:highlight w:val="none"/>
                <w:u w:val="none"/>
                <w:lang w:val="en-US" w:eastAsia="zh-CN" w:bidi="ar"/>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FCD41">
            <w:pPr>
              <w:keepNext w:val="0"/>
              <w:keepLines w:val="0"/>
              <w:widowControl/>
              <w:suppressLineNumbers w:val="0"/>
              <w:jc w:val="center"/>
              <w:textAlignment w:val="center"/>
              <w:rPr>
                <w:rFonts w:hint="default" w:ascii="仿宋" w:hAnsi="仿宋" w:cs="仿宋"/>
                <w:i w:val="0"/>
                <w:iCs w:val="0"/>
                <w:color w:val="auto"/>
                <w:kern w:val="0"/>
                <w:sz w:val="21"/>
                <w:szCs w:val="21"/>
                <w:highlight w:val="none"/>
                <w:u w:val="none"/>
                <w:lang w:val="en-US" w:eastAsia="zh-CN" w:bidi="ar"/>
              </w:rPr>
            </w:pPr>
            <w:r>
              <w:rPr>
                <w:rFonts w:hint="eastAsia" w:ascii="仿宋" w:hAnsi="仿宋" w:cs="仿宋"/>
                <w:i w:val="0"/>
                <w:iCs w:val="0"/>
                <w:color w:val="auto"/>
                <w:kern w:val="0"/>
                <w:sz w:val="21"/>
                <w:szCs w:val="21"/>
                <w:highlight w:val="none"/>
                <w:u w:val="none"/>
                <w:lang w:val="en-US" w:eastAsia="zh-CN" w:bidi="ar"/>
              </w:rPr>
              <w:t>69000</w:t>
            </w:r>
          </w:p>
        </w:tc>
      </w:tr>
    </w:tbl>
    <w:tbl>
      <w:tblPr>
        <w:tblStyle w:val="20"/>
        <w:tblpPr w:leftFromText="180" w:rightFromText="180" w:vertAnchor="text" w:horzAnchor="page" w:tblpX="1638" w:tblpY="41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0"/>
        <w:gridCol w:w="7825"/>
      </w:tblGrid>
      <w:tr w14:paraId="52DD0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tcPr>
          <w:p w14:paraId="0DF20A17">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eastAsia" w:ascii="仿宋" w:hAnsi="仿宋" w:eastAsia="仿宋" w:cs="仿宋"/>
                <w:b/>
                <w:bCs/>
                <w:color w:val="000000"/>
                <w:sz w:val="21"/>
                <w:szCs w:val="21"/>
                <w:highlight w:val="none"/>
                <w:vertAlign w:val="baseline"/>
                <w:lang w:val="en-US" w:eastAsia="zh-CN"/>
              </w:rPr>
            </w:pPr>
            <w:r>
              <w:rPr>
                <w:rFonts w:hint="eastAsia" w:ascii="仿宋" w:hAnsi="仿宋" w:eastAsia="仿宋" w:cs="仿宋"/>
                <w:b/>
                <w:bCs/>
                <w:color w:val="000000"/>
                <w:sz w:val="21"/>
                <w:szCs w:val="21"/>
                <w:highlight w:val="none"/>
                <w:vertAlign w:val="baseline"/>
                <w:lang w:val="en-US" w:eastAsia="zh-CN"/>
              </w:rPr>
              <w:t>标的名称</w:t>
            </w:r>
          </w:p>
        </w:tc>
        <w:tc>
          <w:tcPr>
            <w:tcW w:w="7825" w:type="dxa"/>
          </w:tcPr>
          <w:p w14:paraId="3FCE728C">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eastAsia" w:ascii="仿宋" w:hAnsi="仿宋" w:eastAsia="仿宋" w:cs="仿宋"/>
                <w:b/>
                <w:bCs/>
                <w:color w:val="000000"/>
                <w:sz w:val="21"/>
                <w:szCs w:val="21"/>
                <w:highlight w:val="none"/>
                <w:vertAlign w:val="baseline"/>
                <w:lang w:val="en-US" w:eastAsia="zh-CN"/>
              </w:rPr>
            </w:pPr>
            <w:r>
              <w:rPr>
                <w:rFonts w:hint="eastAsia" w:ascii="仿宋" w:hAnsi="仿宋" w:eastAsia="仿宋" w:cs="仿宋"/>
                <w:b/>
                <w:bCs/>
                <w:color w:val="000000"/>
                <w:sz w:val="21"/>
                <w:szCs w:val="21"/>
                <w:highlight w:val="none"/>
                <w:vertAlign w:val="baseline"/>
                <w:lang w:val="en-US" w:eastAsia="zh-CN"/>
              </w:rPr>
              <w:t>技术参数要求</w:t>
            </w:r>
          </w:p>
        </w:tc>
      </w:tr>
      <w:tr w14:paraId="1D39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vAlign w:val="center"/>
          </w:tcPr>
          <w:p w14:paraId="505FCEC2">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eastAsia" w:ascii="仿宋" w:hAnsi="仿宋" w:eastAsia="仿宋" w:cs="仿宋"/>
                <w:color w:val="000000"/>
                <w:sz w:val="21"/>
                <w:szCs w:val="21"/>
                <w:highlight w:val="none"/>
                <w:vertAlign w:val="baseline"/>
                <w:lang w:val="en-US" w:eastAsia="zh-CN"/>
              </w:rPr>
            </w:pPr>
            <w:r>
              <w:rPr>
                <w:rFonts w:hint="eastAsia" w:ascii="仿宋" w:hAnsi="仿宋" w:eastAsia="仿宋" w:cs="仿宋"/>
                <w:color w:val="000000"/>
                <w:sz w:val="21"/>
                <w:szCs w:val="21"/>
                <w:highlight w:val="none"/>
                <w:lang w:val="en-US" w:eastAsia="zh-CN"/>
              </w:rPr>
              <w:t>牙科综合治疗机</w:t>
            </w:r>
          </w:p>
        </w:tc>
        <w:tc>
          <w:tcPr>
            <w:tcW w:w="7825" w:type="dxa"/>
          </w:tcPr>
          <w:p w14:paraId="27EC7BC1">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sz w:val="21"/>
                <w:szCs w:val="21"/>
                <w:lang w:val="en-US"/>
              </w:rPr>
            </w:pPr>
            <w:r>
              <w:rPr>
                <w:rFonts w:hint="eastAsia" w:ascii="仿宋" w:hAnsi="仿宋" w:eastAsia="仿宋" w:cs="仿宋"/>
                <w:color w:val="000000"/>
                <w:kern w:val="2"/>
                <w:sz w:val="21"/>
                <w:szCs w:val="21"/>
                <w:lang w:val="en-US" w:eastAsia="zh-CN" w:bidi="ar"/>
              </w:rPr>
              <w:t>1.工作条件</w:t>
            </w:r>
          </w:p>
          <w:p w14:paraId="27B6AF58">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kern w:val="0"/>
                <w:sz w:val="21"/>
                <w:szCs w:val="21"/>
                <w:lang w:val="en-US"/>
              </w:rPr>
            </w:pPr>
            <w:r>
              <w:rPr>
                <w:rFonts w:hint="eastAsia" w:ascii="仿宋" w:hAnsi="仿宋" w:eastAsia="仿宋" w:cs="仿宋"/>
                <w:color w:val="000000"/>
                <w:kern w:val="0"/>
                <w:sz w:val="21"/>
                <w:szCs w:val="21"/>
                <w:lang w:val="en-US" w:eastAsia="zh-CN" w:bidi="ar"/>
              </w:rPr>
              <w:t>1.1环境温度5℃—40℃，相对湿度 ≤80%；</w:t>
            </w:r>
          </w:p>
          <w:p w14:paraId="25013869">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kern w:val="0"/>
                <w:sz w:val="21"/>
                <w:szCs w:val="21"/>
                <w:lang w:val="en-US"/>
              </w:rPr>
            </w:pPr>
            <w:r>
              <w:rPr>
                <w:rFonts w:hint="eastAsia" w:ascii="仿宋" w:hAnsi="仿宋" w:eastAsia="仿宋" w:cs="仿宋"/>
                <w:color w:val="000000"/>
                <w:kern w:val="0"/>
                <w:sz w:val="21"/>
                <w:szCs w:val="21"/>
                <w:lang w:val="en-US" w:eastAsia="zh-CN" w:bidi="ar"/>
              </w:rPr>
              <w:t>1.2供气压力范围 0.55—0.80Mpa, 流量≥55L/min；</w:t>
            </w:r>
          </w:p>
          <w:p w14:paraId="518A7B35">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kern w:val="0"/>
                <w:sz w:val="21"/>
                <w:szCs w:val="21"/>
                <w:lang w:val="en-US"/>
              </w:rPr>
            </w:pPr>
            <w:r>
              <w:rPr>
                <w:rFonts w:hint="eastAsia" w:ascii="仿宋" w:hAnsi="仿宋" w:eastAsia="仿宋" w:cs="仿宋"/>
                <w:color w:val="000000"/>
                <w:kern w:val="0"/>
                <w:sz w:val="21"/>
                <w:szCs w:val="21"/>
                <w:lang w:val="en-US" w:eastAsia="zh-CN" w:bidi="ar"/>
              </w:rPr>
              <w:t>1.3水源水压范围 0.20—0.40Mpa, 流量≥10L/min。</w:t>
            </w:r>
          </w:p>
          <w:p w14:paraId="5A1E74A0">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sz w:val="21"/>
                <w:szCs w:val="21"/>
                <w:lang w:val="en-US"/>
              </w:rPr>
            </w:pPr>
            <w:r>
              <w:rPr>
                <w:rFonts w:hint="eastAsia" w:ascii="仿宋" w:hAnsi="仿宋" w:eastAsia="仿宋" w:cs="仿宋"/>
                <w:color w:val="000000"/>
                <w:kern w:val="2"/>
                <w:sz w:val="21"/>
                <w:szCs w:val="21"/>
                <w:lang w:val="en-US" w:eastAsia="zh-CN" w:bidi="ar"/>
              </w:rPr>
              <w:t>2.治疗椅部分</w:t>
            </w:r>
          </w:p>
          <w:p w14:paraId="2C12838B">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right="0"/>
              <w:jc w:val="both"/>
              <w:textAlignment w:val="auto"/>
              <w:rPr>
                <w:rFonts w:hint="eastAsia" w:ascii="仿宋" w:hAnsi="仿宋" w:eastAsia="仿宋" w:cs="仿宋"/>
                <w:color w:val="000000"/>
                <w:sz w:val="21"/>
                <w:szCs w:val="21"/>
                <w:lang w:val="en-US"/>
              </w:rPr>
            </w:pPr>
            <w:bookmarkStart w:id="2" w:name="_Hlk85141104"/>
            <w:r>
              <w:rPr>
                <w:rFonts w:hint="eastAsia" w:ascii="仿宋" w:hAnsi="仿宋" w:eastAsia="仿宋" w:cs="仿宋"/>
                <w:kern w:val="2"/>
                <w:sz w:val="21"/>
                <w:szCs w:val="21"/>
                <w:lang w:val="en-US" w:eastAsia="zh-CN" w:bidi="ar"/>
              </w:rPr>
              <w:t>2.1采用阻燃纤维皮料</w:t>
            </w:r>
            <w:r>
              <w:rPr>
                <w:rFonts w:hint="eastAsia" w:ascii="仿宋" w:hAnsi="仿宋" w:eastAsia="仿宋" w:cs="仿宋"/>
                <w:color w:val="000000"/>
                <w:kern w:val="2"/>
                <w:sz w:val="21"/>
                <w:szCs w:val="21"/>
                <w:lang w:val="en-US" w:eastAsia="zh-CN" w:bidi="ar"/>
              </w:rPr>
              <w:t>，皮料质保时间≥5年</w:t>
            </w:r>
            <w:r>
              <w:rPr>
                <w:rFonts w:hint="eastAsia" w:ascii="仿宋" w:hAnsi="仿宋" w:eastAsia="仿宋" w:cs="仿宋"/>
                <w:b/>
                <w:bCs/>
                <w:color w:val="000000"/>
                <w:kern w:val="2"/>
                <w:sz w:val="21"/>
                <w:szCs w:val="21"/>
                <w:lang w:val="en-US" w:eastAsia="zh-CN" w:bidi="ar"/>
              </w:rPr>
              <w:t>（提供厂家彩页或说明书）</w:t>
            </w:r>
            <w:r>
              <w:rPr>
                <w:rFonts w:hint="eastAsia" w:ascii="仿宋" w:hAnsi="仿宋" w:eastAsia="仿宋" w:cs="仿宋"/>
                <w:color w:val="000000"/>
                <w:kern w:val="2"/>
                <w:sz w:val="21"/>
                <w:szCs w:val="21"/>
                <w:lang w:val="en-US" w:eastAsia="zh-CN" w:bidi="ar"/>
              </w:rPr>
              <w:t>；</w:t>
            </w:r>
          </w:p>
          <w:p w14:paraId="1BB191E5">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kern w:val="2"/>
                <w:sz w:val="21"/>
                <w:szCs w:val="21"/>
                <w:lang w:val="en-US" w:eastAsia="zh-CN" w:bidi="ar"/>
              </w:rPr>
            </w:pPr>
            <w:r>
              <w:rPr>
                <w:rFonts w:hint="eastAsia" w:ascii="仿宋" w:hAnsi="仿宋" w:eastAsia="仿宋" w:cs="仿宋"/>
                <w:color w:val="000000"/>
                <w:kern w:val="2"/>
                <w:sz w:val="21"/>
                <w:szCs w:val="21"/>
                <w:lang w:val="en-US" w:eastAsia="zh-CN" w:bidi="ar"/>
              </w:rPr>
              <w:t>2.2落地式结构，靠背带有负角设计；</w:t>
            </w:r>
          </w:p>
          <w:p w14:paraId="079CF470">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kern w:val="0"/>
                <w:sz w:val="21"/>
                <w:szCs w:val="21"/>
                <w:lang w:val="en-US"/>
              </w:rPr>
            </w:pPr>
            <w:r>
              <w:rPr>
                <w:rFonts w:hint="eastAsia" w:ascii="仿宋" w:hAnsi="仿宋" w:eastAsia="仿宋" w:cs="仿宋"/>
                <w:color w:val="000000"/>
                <w:kern w:val="2"/>
                <w:sz w:val="21"/>
                <w:szCs w:val="21"/>
                <w:lang w:val="en-US" w:eastAsia="zh-CN" w:bidi="ar"/>
              </w:rPr>
              <w:t>2.3靠背和坐垫均一体式护腰坐垫，靠背外板为不锈钢材质；</w:t>
            </w:r>
          </w:p>
          <w:bookmarkEnd w:id="2"/>
          <w:p w14:paraId="3B27945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kern w:val="2"/>
                <w:sz w:val="21"/>
                <w:szCs w:val="21"/>
                <w:lang w:val="en-US" w:eastAsia="zh-CN" w:bidi="ar"/>
              </w:rPr>
            </w:pPr>
            <w:r>
              <w:rPr>
                <w:rFonts w:hint="eastAsia" w:ascii="仿宋" w:hAnsi="仿宋" w:eastAsia="仿宋" w:cs="仿宋"/>
                <w:color w:val="000000"/>
                <w:kern w:val="2"/>
                <w:sz w:val="21"/>
                <w:szCs w:val="21"/>
                <w:lang w:val="en-US" w:eastAsia="zh-CN" w:bidi="ar"/>
              </w:rPr>
              <w:t>▲2.4具有机椅互锁和防压功能，牙椅升降过程中遇阻即停止；</w:t>
            </w:r>
          </w:p>
          <w:p w14:paraId="771D1DE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sz w:val="21"/>
                <w:szCs w:val="21"/>
                <w:lang w:val="en-US"/>
              </w:rPr>
            </w:pPr>
            <w:r>
              <w:rPr>
                <w:rFonts w:hint="eastAsia" w:ascii="仿宋" w:hAnsi="仿宋" w:eastAsia="仿宋" w:cs="仿宋"/>
                <w:color w:val="000000"/>
                <w:kern w:val="2"/>
                <w:sz w:val="21"/>
                <w:szCs w:val="21"/>
                <w:lang w:val="en-US" w:eastAsia="zh-CN" w:bidi="ar"/>
              </w:rPr>
              <w:t>2.5座椅升降范围最高≥780 mm，最低≤400mm；座椅最大承重≥210kg；</w:t>
            </w:r>
          </w:p>
          <w:p w14:paraId="3C49A19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kern w:val="2"/>
                <w:sz w:val="21"/>
                <w:szCs w:val="21"/>
                <w:lang w:val="en-US" w:eastAsia="zh-CN" w:bidi="ar"/>
              </w:rPr>
            </w:pPr>
            <w:r>
              <w:rPr>
                <w:rFonts w:hint="eastAsia" w:ascii="仿宋" w:hAnsi="仿宋" w:eastAsia="仿宋" w:cs="仿宋"/>
                <w:color w:val="000000"/>
                <w:kern w:val="2"/>
                <w:sz w:val="21"/>
                <w:szCs w:val="21"/>
                <w:lang w:val="en-US" w:eastAsia="zh-CN" w:bidi="ar"/>
              </w:rPr>
              <w:t>2.6</w:t>
            </w:r>
            <w:r>
              <w:rPr>
                <w:rFonts w:hint="eastAsia" w:ascii="仿宋" w:hAnsi="仿宋" w:eastAsia="仿宋" w:cs="仿宋"/>
                <w:kern w:val="2"/>
                <w:sz w:val="21"/>
                <w:szCs w:val="21"/>
                <w:lang w:val="en-US" w:eastAsia="zh-CN" w:bidi="ar"/>
              </w:rPr>
              <w:t>头枕为双关节设计，调整角度≥360°头枕最大伸展长度≥140mm；</w:t>
            </w:r>
          </w:p>
          <w:p w14:paraId="64C5C4C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2.7靠背调节低于水平角度≥10°，用于心脏胸外按压等急救治疗；</w:t>
            </w:r>
          </w:p>
          <w:p w14:paraId="3898585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2.8牙科椅具备供水冲痰联动、灯椅联动、智能复位、紧急制动装置等功能。</w:t>
            </w:r>
          </w:p>
          <w:p w14:paraId="092B5C50">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kern w:val="0"/>
                <w:sz w:val="21"/>
                <w:szCs w:val="21"/>
                <w:lang w:val="en-US"/>
              </w:rPr>
            </w:pPr>
            <w:r>
              <w:rPr>
                <w:rFonts w:hint="eastAsia" w:ascii="仿宋" w:hAnsi="仿宋" w:eastAsia="仿宋" w:cs="仿宋"/>
                <w:color w:val="000000"/>
                <w:kern w:val="0"/>
                <w:sz w:val="21"/>
                <w:szCs w:val="21"/>
                <w:lang w:val="en-US" w:eastAsia="zh-CN" w:bidi="ar"/>
              </w:rPr>
              <w:t>3.工作台部分</w:t>
            </w:r>
          </w:p>
          <w:p w14:paraId="73C9927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auto"/>
                <w:sz w:val="21"/>
                <w:szCs w:val="21"/>
                <w:highlight w:val="none"/>
                <w:lang w:val="en-US"/>
              </w:rPr>
            </w:pPr>
            <w:r>
              <w:rPr>
                <w:rFonts w:hint="eastAsia" w:ascii="仿宋" w:hAnsi="仿宋" w:eastAsia="仿宋" w:cs="仿宋"/>
                <w:color w:val="000000"/>
                <w:kern w:val="2"/>
                <w:sz w:val="21"/>
                <w:szCs w:val="21"/>
                <w:lang w:val="en-US" w:eastAsia="zh-CN" w:bidi="ar"/>
              </w:rPr>
              <w:t>3.1微电脑控制系统，主控台预设记忆椅位≥9个，同时</w:t>
            </w:r>
            <w:bookmarkStart w:id="14" w:name="_GoBack"/>
            <w:r>
              <w:rPr>
                <w:rFonts w:hint="eastAsia" w:ascii="仿宋" w:hAnsi="仿宋" w:eastAsia="仿宋" w:cs="仿宋"/>
                <w:color w:val="auto"/>
                <w:kern w:val="2"/>
                <w:sz w:val="21"/>
                <w:szCs w:val="21"/>
                <w:highlight w:val="none"/>
                <w:lang w:val="en-US" w:eastAsia="zh-CN" w:bidi="ar"/>
              </w:rPr>
              <w:t>设置键、观片灯开关键、治疗灯开关键、童锁键、漱口冲盂联动键、漱口水加热键、漱口水开关键、冲盂水开关键、急救椅位键、记忆椅位键1、记忆椅位键2、记忆椅位键3、记忆位医生切换键、椅位上升键、椅位下降键、靠背前倾键、靠背后仰键、复位键等功能按键，功能按键≥18个；</w:t>
            </w:r>
          </w:p>
          <w:bookmarkEnd w:id="14"/>
          <w:p w14:paraId="3DED953B">
            <w:pPr>
              <w:pStyle w:val="4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仿宋" w:hAnsi="仿宋" w:eastAsia="仿宋" w:cs="仿宋"/>
                <w:sz w:val="21"/>
                <w:szCs w:val="21"/>
                <w:lang w:val="en-US"/>
              </w:rPr>
            </w:pPr>
            <w:r>
              <w:rPr>
                <w:rFonts w:hint="eastAsia" w:ascii="仿宋" w:hAnsi="仿宋" w:eastAsia="仿宋" w:cs="仿宋"/>
                <w:sz w:val="21"/>
                <w:szCs w:val="21"/>
                <w:lang w:val="en-US" w:eastAsia="zh-CN"/>
              </w:rPr>
              <w:t>▲3.2工作台采用独立落地结构，</w:t>
            </w:r>
            <w:r>
              <w:rPr>
                <w:rFonts w:hint="eastAsia" w:ascii="仿宋" w:hAnsi="仿宋" w:eastAsia="仿宋" w:cs="仿宋"/>
                <w:sz w:val="21"/>
                <w:szCs w:val="21"/>
                <w:lang w:eastAsia="zh-CN"/>
              </w:rPr>
              <w:t>治疗台整体旋转角度≥</w:t>
            </w:r>
            <w:r>
              <w:rPr>
                <w:rFonts w:hint="eastAsia" w:ascii="仿宋" w:hAnsi="仿宋" w:eastAsia="仿宋" w:cs="仿宋"/>
                <w:sz w:val="21"/>
                <w:szCs w:val="21"/>
                <w:lang w:val="en-US"/>
              </w:rPr>
              <w:t>180</w:t>
            </w:r>
            <w:r>
              <w:rPr>
                <w:rFonts w:hint="eastAsia" w:ascii="仿宋" w:hAnsi="仿宋" w:eastAsia="仿宋" w:cs="仿宋"/>
                <w:sz w:val="21"/>
                <w:szCs w:val="21"/>
                <w:lang w:val="en-US" w:eastAsia="zh-CN"/>
              </w:rPr>
              <w:t>°</w:t>
            </w:r>
            <w:r>
              <w:rPr>
                <w:rFonts w:hint="eastAsia" w:ascii="仿宋" w:hAnsi="仿宋" w:eastAsia="仿宋" w:cs="仿宋"/>
                <w:sz w:val="21"/>
                <w:szCs w:val="21"/>
                <w:lang w:eastAsia="zh-CN"/>
              </w:rPr>
              <w:t>，器械挂架部分水平旋转角度≥</w:t>
            </w:r>
            <w:r>
              <w:rPr>
                <w:rFonts w:hint="eastAsia" w:ascii="仿宋" w:hAnsi="仿宋" w:eastAsia="仿宋" w:cs="仿宋"/>
                <w:sz w:val="21"/>
                <w:szCs w:val="21"/>
                <w:lang w:val="en-US"/>
              </w:rPr>
              <w:t>90</w:t>
            </w:r>
            <w:r>
              <w:rPr>
                <w:rFonts w:hint="eastAsia" w:ascii="仿宋" w:hAnsi="仿宋" w:eastAsia="仿宋" w:cs="仿宋"/>
                <w:sz w:val="21"/>
                <w:szCs w:val="21"/>
                <w:lang w:val="en-US" w:eastAsia="zh-CN"/>
              </w:rPr>
              <w:t>°</w:t>
            </w:r>
            <w:r>
              <w:rPr>
                <w:rFonts w:hint="eastAsia" w:ascii="仿宋" w:hAnsi="仿宋" w:eastAsia="仿宋" w:cs="仿宋"/>
                <w:sz w:val="21"/>
                <w:szCs w:val="21"/>
                <w:lang w:eastAsia="zh-CN"/>
              </w:rPr>
              <w:t>；</w:t>
            </w:r>
          </w:p>
          <w:p w14:paraId="03A98B0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sz w:val="21"/>
                <w:szCs w:val="21"/>
                <w:lang w:val="en-US"/>
              </w:rPr>
            </w:pPr>
            <w:r>
              <w:rPr>
                <w:rFonts w:hint="eastAsia" w:ascii="仿宋" w:hAnsi="仿宋" w:eastAsia="仿宋" w:cs="仿宋"/>
                <w:color w:val="000000"/>
                <w:kern w:val="2"/>
                <w:sz w:val="21"/>
                <w:szCs w:val="21"/>
                <w:lang w:val="en-US" w:eastAsia="zh-CN" w:bidi="ar"/>
              </w:rPr>
              <w:t xml:space="preserve">3.3医生工作台器械挂架≥6个，配备气刹固定装置。工作台台面尺寸≥500*350mm； </w:t>
            </w:r>
          </w:p>
          <w:p w14:paraId="47F33570">
            <w:pPr>
              <w:pStyle w:val="8"/>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仿宋" w:hAnsi="仿宋" w:eastAsia="仿宋" w:cs="仿宋"/>
                <w:color w:val="000000"/>
                <w:sz w:val="21"/>
                <w:szCs w:val="21"/>
                <w:lang w:val="en-US"/>
              </w:rPr>
            </w:pPr>
            <w:r>
              <w:rPr>
                <w:rFonts w:hint="eastAsia" w:ascii="仿宋" w:hAnsi="仿宋" w:eastAsia="仿宋" w:cs="仿宋"/>
                <w:color w:val="000000"/>
                <w:sz w:val="21"/>
                <w:szCs w:val="21"/>
                <w:lang w:val="en-US" w:eastAsia="zh-CN"/>
              </w:rPr>
              <w:t>▲3.4</w:t>
            </w:r>
            <w:r>
              <w:rPr>
                <w:rFonts w:hint="eastAsia" w:ascii="仿宋" w:hAnsi="仿宋" w:eastAsia="仿宋" w:cs="仿宋"/>
                <w:color w:val="000000"/>
                <w:sz w:val="21"/>
                <w:szCs w:val="21"/>
                <w:lang w:eastAsia="zh-CN"/>
              </w:rPr>
              <w:t>微电脑控制系统具有一键式水源转换功能（即水瓶水与市政水源转换）；</w:t>
            </w:r>
          </w:p>
          <w:p w14:paraId="796B4BE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sz w:val="21"/>
                <w:szCs w:val="21"/>
                <w:lang w:val="en-US"/>
              </w:rPr>
            </w:pPr>
            <w:r>
              <w:rPr>
                <w:rFonts w:hint="eastAsia" w:ascii="仿宋" w:hAnsi="仿宋" w:eastAsia="仿宋" w:cs="仿宋"/>
                <w:color w:val="000000"/>
                <w:kern w:val="2"/>
                <w:sz w:val="21"/>
                <w:szCs w:val="21"/>
                <w:lang w:val="en-US" w:eastAsia="zh-CN" w:bidi="ar"/>
              </w:rPr>
              <w:t>3.5手机螺旋套为不锈钢材质；</w:t>
            </w:r>
          </w:p>
          <w:p w14:paraId="053F5DC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sz w:val="21"/>
                <w:szCs w:val="21"/>
                <w:lang w:val="en-US"/>
              </w:rPr>
            </w:pPr>
            <w:r>
              <w:rPr>
                <w:rFonts w:hint="eastAsia" w:ascii="仿宋" w:hAnsi="仿宋" w:eastAsia="仿宋" w:cs="仿宋"/>
                <w:color w:val="000000"/>
                <w:kern w:val="2"/>
                <w:sz w:val="21"/>
                <w:szCs w:val="21"/>
                <w:lang w:val="en-US" w:eastAsia="zh-CN" w:bidi="ar"/>
              </w:rPr>
              <w:t>3.6工作台内部水路具有防回吸功能；</w:t>
            </w:r>
          </w:p>
          <w:p w14:paraId="3581168A">
            <w:pPr>
              <w:pStyle w:val="4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仿宋" w:hAnsi="仿宋" w:eastAsia="仿宋" w:cs="仿宋"/>
                <w:sz w:val="21"/>
                <w:szCs w:val="21"/>
                <w:lang w:val="en-US"/>
              </w:rPr>
            </w:pPr>
            <w:r>
              <w:rPr>
                <w:rFonts w:hint="eastAsia" w:ascii="仿宋" w:hAnsi="仿宋" w:eastAsia="仿宋" w:cs="仿宋"/>
                <w:sz w:val="21"/>
                <w:szCs w:val="21"/>
                <w:lang w:val="en-US" w:eastAsia="zh-CN"/>
              </w:rPr>
              <w:t>★3.7</w:t>
            </w:r>
            <w:r>
              <w:rPr>
                <w:rFonts w:hint="eastAsia" w:ascii="仿宋" w:hAnsi="仿宋" w:eastAsia="仿宋" w:cs="仿宋"/>
                <w:sz w:val="21"/>
                <w:szCs w:val="21"/>
                <w:lang w:eastAsia="zh-CN"/>
              </w:rPr>
              <w:t>工作台具有气压数字显示功能，同时具有网络接口及</w:t>
            </w:r>
            <w:r>
              <w:rPr>
                <w:rFonts w:hint="eastAsia" w:ascii="仿宋" w:hAnsi="仿宋" w:eastAsia="仿宋" w:cs="仿宋"/>
                <w:sz w:val="21"/>
                <w:szCs w:val="21"/>
                <w:lang w:val="en-US"/>
              </w:rPr>
              <w:t>SD</w:t>
            </w:r>
            <w:r>
              <w:rPr>
                <w:rFonts w:hint="eastAsia" w:ascii="仿宋" w:hAnsi="仿宋" w:eastAsia="仿宋" w:cs="仿宋"/>
                <w:sz w:val="21"/>
                <w:szCs w:val="21"/>
                <w:lang w:eastAsia="zh-CN"/>
              </w:rPr>
              <w:t>卡槽，具有数字化治疗台维护诊断、固件升级等功能；</w:t>
            </w:r>
          </w:p>
          <w:p w14:paraId="17981495">
            <w:pPr>
              <w:pStyle w:val="8"/>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lang w:val="en-US" w:eastAsia="zh-CN"/>
              </w:rPr>
              <w:t>3.8</w:t>
            </w:r>
            <w:r>
              <w:rPr>
                <w:rFonts w:hint="eastAsia" w:ascii="仿宋" w:hAnsi="仿宋" w:eastAsia="仿宋" w:cs="仿宋"/>
                <w:color w:val="000000"/>
                <w:sz w:val="21"/>
                <w:szCs w:val="21"/>
                <w:lang w:eastAsia="zh-CN"/>
              </w:rPr>
              <w:t>具有锁屏键锁屏功能：按下锁屏键后任何按键均无法动作，长按锁屏键可解除，同时具有在锁屏状态下使用脚控进行快速解锁功能；</w:t>
            </w:r>
          </w:p>
          <w:p w14:paraId="65554712">
            <w:pPr>
              <w:pStyle w:val="8"/>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lang w:val="en-US" w:eastAsia="zh-CN"/>
              </w:rPr>
              <w:t>3.9机装带光洁牙机系统一套，洁牙手柄≥1支，洁牙工作尖≥5枚；</w:t>
            </w:r>
          </w:p>
          <w:p w14:paraId="7DA9C62C">
            <w:pPr>
              <w:pStyle w:val="8"/>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3.10设置有清洁椅位，一键控制牙椅升至双高双状态，排空牙椅内部水管路余水和残留异物；</w:t>
            </w:r>
          </w:p>
          <w:p w14:paraId="69DA1D84">
            <w:pPr>
              <w:pStyle w:val="8"/>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3.11器械盘主控台配有内置式LED观片灯；</w:t>
            </w:r>
          </w:p>
          <w:p w14:paraId="10A800EB">
            <w:pPr>
              <w:pStyle w:val="8"/>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3.12器械盘倾斜度≤3°，上下调节范围≥420mm。</w:t>
            </w:r>
          </w:p>
          <w:p w14:paraId="2A6C51AE">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sz w:val="21"/>
                <w:szCs w:val="21"/>
                <w:lang w:val="en-US"/>
              </w:rPr>
            </w:pPr>
            <w:r>
              <w:rPr>
                <w:rFonts w:hint="eastAsia" w:ascii="仿宋" w:hAnsi="仿宋" w:eastAsia="仿宋" w:cs="仿宋"/>
                <w:color w:val="000000"/>
                <w:kern w:val="2"/>
                <w:sz w:val="21"/>
                <w:szCs w:val="21"/>
                <w:lang w:val="en-US" w:eastAsia="zh-CN" w:bidi="ar"/>
              </w:rPr>
              <w:t>4.治疗箱部分：</w:t>
            </w:r>
          </w:p>
          <w:p w14:paraId="23B7607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kern w:val="2"/>
                <w:sz w:val="21"/>
                <w:szCs w:val="21"/>
                <w:lang w:val="en-US" w:eastAsia="zh-CN" w:bidi="ar"/>
              </w:rPr>
            </w:pPr>
            <w:bookmarkStart w:id="3" w:name="_Hlk85141819"/>
            <w:r>
              <w:rPr>
                <w:rFonts w:hint="eastAsia" w:ascii="仿宋" w:hAnsi="仿宋" w:eastAsia="仿宋" w:cs="仿宋"/>
                <w:color w:val="000000"/>
                <w:kern w:val="2"/>
                <w:sz w:val="21"/>
                <w:szCs w:val="21"/>
                <w:lang w:val="en-US" w:eastAsia="zh-CN" w:bidi="ar"/>
              </w:rPr>
              <w:t>4.1一体式陶瓷痰盂，痰盂容水部分直径≥230mm，深度≥84mm；痰盂旋转角度≥90°；</w:t>
            </w:r>
          </w:p>
          <w:p w14:paraId="36E9CAA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kern w:val="0"/>
                <w:sz w:val="21"/>
                <w:szCs w:val="21"/>
                <w:lang w:val="en-US"/>
              </w:rPr>
            </w:pPr>
            <w:r>
              <w:rPr>
                <w:rFonts w:hint="eastAsia" w:ascii="仿宋" w:hAnsi="仿宋" w:eastAsia="仿宋" w:cs="仿宋"/>
                <w:color w:val="000000"/>
                <w:kern w:val="2"/>
                <w:sz w:val="21"/>
                <w:szCs w:val="21"/>
                <w:lang w:val="en-US" w:eastAsia="zh-CN" w:bidi="ar"/>
              </w:rPr>
              <w:t>4.2</w:t>
            </w:r>
            <w:r>
              <w:rPr>
                <w:rFonts w:hint="eastAsia" w:ascii="仿宋" w:hAnsi="仿宋" w:eastAsia="仿宋" w:cs="仿宋"/>
                <w:color w:val="000000"/>
                <w:kern w:val="0"/>
                <w:sz w:val="21"/>
                <w:szCs w:val="21"/>
                <w:lang w:val="en-US" w:eastAsia="zh-CN" w:bidi="ar"/>
              </w:rPr>
              <w:t>具有漱口水加热功能，水温35至40度；</w:t>
            </w:r>
          </w:p>
          <w:bookmarkEnd w:id="3"/>
          <w:p w14:paraId="0A968F16">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kern w:val="2"/>
                <w:sz w:val="21"/>
                <w:szCs w:val="21"/>
                <w:lang w:val="en-US" w:eastAsia="zh-CN" w:bidi="ar"/>
              </w:rPr>
            </w:pPr>
            <w:r>
              <w:rPr>
                <w:rFonts w:hint="eastAsia" w:ascii="仿宋" w:hAnsi="仿宋" w:eastAsia="仿宋" w:cs="仿宋"/>
                <w:color w:val="000000"/>
                <w:kern w:val="2"/>
                <w:sz w:val="21"/>
                <w:szCs w:val="21"/>
                <w:lang w:val="en-US" w:eastAsia="zh-CN" w:bidi="ar"/>
              </w:rPr>
              <w:t>4.3</w:t>
            </w:r>
            <w:r>
              <w:rPr>
                <w:rFonts w:hint="eastAsia" w:ascii="仿宋" w:hAnsi="仿宋" w:eastAsia="仿宋" w:cs="仿宋"/>
                <w:kern w:val="2"/>
                <w:sz w:val="21"/>
                <w:szCs w:val="21"/>
                <w:lang w:val="en-US" w:eastAsia="zh-CN" w:bidi="ar"/>
              </w:rPr>
              <w:t>箱体旋转角度≥60°；</w:t>
            </w:r>
          </w:p>
          <w:p w14:paraId="0E49AB2B">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kern w:val="0"/>
                <w:sz w:val="21"/>
                <w:szCs w:val="21"/>
                <w:lang w:val="en-US"/>
              </w:rPr>
            </w:pPr>
            <w:r>
              <w:rPr>
                <w:rFonts w:hint="eastAsia" w:ascii="仿宋" w:hAnsi="仿宋" w:eastAsia="仿宋" w:cs="仿宋"/>
                <w:color w:val="000000"/>
                <w:kern w:val="0"/>
                <w:sz w:val="21"/>
                <w:szCs w:val="21"/>
                <w:lang w:val="en-US" w:eastAsia="zh-CN" w:bidi="ar"/>
              </w:rPr>
              <w:t>4.4具有停水后独立纯净水供水功能；</w:t>
            </w:r>
          </w:p>
          <w:p w14:paraId="1D498F30">
            <w:pPr>
              <w:pStyle w:val="4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仿宋" w:hAnsi="仿宋" w:eastAsia="仿宋" w:cs="仿宋"/>
                <w:color w:val="000000"/>
                <w:sz w:val="21"/>
                <w:szCs w:val="21"/>
                <w:lang w:val="en-US"/>
              </w:rPr>
            </w:pPr>
            <w:r>
              <w:rPr>
                <w:rFonts w:hint="eastAsia" w:ascii="仿宋" w:hAnsi="仿宋" w:eastAsia="仿宋" w:cs="仿宋"/>
                <w:color w:val="000000"/>
                <w:sz w:val="21"/>
                <w:szCs w:val="21"/>
                <w:lang w:val="en-US" w:eastAsia="zh-CN"/>
              </w:rPr>
              <w:t>5</w:t>
            </w:r>
            <w:r>
              <w:rPr>
                <w:rFonts w:hint="eastAsia" w:ascii="仿宋" w:hAnsi="仿宋" w:eastAsia="仿宋" w:cs="仿宋"/>
                <w:color w:val="000000"/>
                <w:sz w:val="21"/>
                <w:szCs w:val="21"/>
                <w:lang w:val="en-US"/>
              </w:rPr>
              <w:t>.</w:t>
            </w:r>
            <w:r>
              <w:rPr>
                <w:rFonts w:hint="eastAsia" w:ascii="仿宋" w:hAnsi="仿宋" w:eastAsia="仿宋" w:cs="仿宋"/>
                <w:color w:val="000000"/>
                <w:sz w:val="21"/>
                <w:szCs w:val="21"/>
                <w:lang w:eastAsia="zh-CN"/>
              </w:rPr>
              <w:t>助手位部分</w:t>
            </w:r>
          </w:p>
          <w:p w14:paraId="41C0A46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kern w:val="2"/>
                <w:sz w:val="21"/>
                <w:szCs w:val="21"/>
                <w:lang w:val="en-US" w:eastAsia="zh-CN" w:bidi="ar"/>
              </w:rPr>
            </w:pPr>
            <w:r>
              <w:rPr>
                <w:rFonts w:hint="eastAsia" w:ascii="仿宋" w:hAnsi="仿宋" w:eastAsia="仿宋" w:cs="仿宋"/>
                <w:color w:val="000000"/>
                <w:kern w:val="2"/>
                <w:sz w:val="21"/>
                <w:szCs w:val="21"/>
                <w:lang w:val="en-US" w:eastAsia="zh-CN" w:bidi="ar"/>
              </w:rPr>
              <w:t>▲5.1助手位器械挂架≥5个，挂架旋转角度≥90°；工作台面配有硅胶防滑垫；</w:t>
            </w:r>
          </w:p>
          <w:p w14:paraId="71DFF96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sz w:val="21"/>
                <w:szCs w:val="21"/>
                <w:highlight w:val="none"/>
                <w:lang w:val="en-US"/>
              </w:rPr>
            </w:pPr>
            <w:r>
              <w:rPr>
                <w:rFonts w:hint="eastAsia" w:ascii="仿宋" w:hAnsi="仿宋" w:eastAsia="仿宋" w:cs="仿宋"/>
                <w:color w:val="000000"/>
                <w:kern w:val="2"/>
                <w:sz w:val="21"/>
                <w:szCs w:val="21"/>
                <w:lang w:val="en-US" w:eastAsia="zh-CN" w:bidi="ar"/>
              </w:rPr>
              <w:t>5.2助手位控制面板具有 治疗灯开关键、漱口水加热键、漱口水开关键、冲盂水开关键、椅位上升键、椅位下降键、靠背前倾键、靠背后仰键等按键，</w:t>
            </w:r>
            <w:r>
              <w:rPr>
                <w:rFonts w:hint="eastAsia" w:ascii="仿宋" w:hAnsi="仿宋" w:eastAsia="仿宋" w:cs="仿宋"/>
                <w:color w:val="000000"/>
                <w:kern w:val="2"/>
                <w:sz w:val="21"/>
                <w:szCs w:val="21"/>
                <w:highlight w:val="none"/>
                <w:lang w:val="en-US" w:eastAsia="zh-CN" w:bidi="ar"/>
              </w:rPr>
              <w:t>功能控制按键</w:t>
            </w:r>
            <w:r>
              <w:rPr>
                <w:rFonts w:hint="eastAsia" w:ascii="仿宋" w:hAnsi="仿宋" w:eastAsia="仿宋" w:cs="仿宋"/>
                <w:color w:val="000000"/>
                <w:sz w:val="21"/>
                <w:szCs w:val="21"/>
                <w:highlight w:val="none"/>
                <w:lang w:val="en-US" w:eastAsia="zh-CN"/>
              </w:rPr>
              <w:t>≥8个</w:t>
            </w:r>
            <w:r>
              <w:rPr>
                <w:rFonts w:hint="eastAsia" w:ascii="仿宋" w:hAnsi="仿宋" w:eastAsia="仿宋" w:cs="仿宋"/>
                <w:color w:val="000000"/>
                <w:kern w:val="2"/>
                <w:sz w:val="21"/>
                <w:szCs w:val="21"/>
                <w:highlight w:val="none"/>
                <w:lang w:val="en-US" w:eastAsia="zh-CN" w:bidi="ar"/>
              </w:rPr>
              <w:t>；</w:t>
            </w:r>
          </w:p>
          <w:p w14:paraId="73DF675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sz w:val="21"/>
                <w:szCs w:val="21"/>
                <w:lang w:val="en-US"/>
              </w:rPr>
            </w:pPr>
            <w:r>
              <w:rPr>
                <w:rFonts w:hint="eastAsia" w:ascii="仿宋" w:hAnsi="仿宋" w:eastAsia="仿宋" w:cs="仿宋"/>
                <w:color w:val="000000"/>
                <w:kern w:val="2"/>
                <w:sz w:val="21"/>
                <w:szCs w:val="21"/>
                <w:lang w:val="en-US" w:eastAsia="zh-CN" w:bidi="ar"/>
              </w:rPr>
              <w:t>★5.3配备吸唾系统≥3套，吸唾系统具有过滤网过滤功能，同时吸唾手柄、吸唾管路均具有可拆卸清洗消毒功能；</w:t>
            </w:r>
          </w:p>
          <w:p w14:paraId="7BE7F24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sz w:val="21"/>
                <w:szCs w:val="21"/>
                <w:lang w:val="en-US"/>
              </w:rPr>
            </w:pPr>
            <w:r>
              <w:rPr>
                <w:rFonts w:hint="eastAsia" w:ascii="仿宋" w:hAnsi="仿宋" w:eastAsia="仿宋" w:cs="仿宋"/>
                <w:color w:val="000000"/>
                <w:kern w:val="2"/>
                <w:sz w:val="21"/>
                <w:szCs w:val="21"/>
                <w:lang w:val="en-US" w:eastAsia="zh-CN" w:bidi="ar"/>
              </w:rPr>
              <w:t>6.口腔灯部分</w:t>
            </w:r>
          </w:p>
          <w:p w14:paraId="3DC385F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6.1 LED口腔灯，灯珠数量≥6个，光源模式≥3种，具有一键防固化模式；</w:t>
            </w:r>
          </w:p>
          <w:p w14:paraId="5C414BF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kern w:val="2"/>
                <w:sz w:val="21"/>
                <w:szCs w:val="21"/>
                <w:lang w:val="en-US" w:eastAsia="zh-CN" w:bidi="ar"/>
              </w:rPr>
            </w:pPr>
            <w:r>
              <w:rPr>
                <w:rFonts w:hint="eastAsia" w:ascii="仿宋" w:hAnsi="仿宋" w:eastAsia="仿宋" w:cs="仿宋"/>
                <w:color w:val="000000"/>
                <w:kern w:val="2"/>
                <w:sz w:val="21"/>
                <w:szCs w:val="21"/>
                <w:lang w:val="en-US" w:eastAsia="zh-CN" w:bidi="ar"/>
              </w:rPr>
              <w:t>6.2光斑尺寸≥160*100mm；光强：3500-52000LUX，色温4000K-5500K，具有红外感应调光功能</w:t>
            </w:r>
            <w:r>
              <w:rPr>
                <w:rFonts w:hint="eastAsia" w:ascii="仿宋" w:hAnsi="仿宋" w:eastAsia="仿宋" w:cs="仿宋"/>
                <w:b/>
                <w:bCs/>
                <w:color w:val="000000"/>
                <w:kern w:val="2"/>
                <w:sz w:val="21"/>
                <w:szCs w:val="21"/>
                <w:lang w:val="en-US" w:eastAsia="zh-CN" w:bidi="ar"/>
              </w:rPr>
              <w:t>（提供厂家彩页或说明书）</w:t>
            </w:r>
            <w:r>
              <w:rPr>
                <w:rFonts w:hint="eastAsia" w:ascii="仿宋" w:hAnsi="仿宋" w:eastAsia="仿宋" w:cs="仿宋"/>
                <w:color w:val="000000"/>
                <w:kern w:val="2"/>
                <w:sz w:val="21"/>
                <w:szCs w:val="21"/>
                <w:lang w:val="en-US" w:eastAsia="zh-CN" w:bidi="ar"/>
              </w:rPr>
              <w:t>；</w:t>
            </w:r>
          </w:p>
          <w:p w14:paraId="4AFC889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kern w:val="2"/>
                <w:sz w:val="21"/>
                <w:szCs w:val="21"/>
                <w:lang w:val="en-US" w:eastAsia="zh-CN" w:bidi="ar"/>
              </w:rPr>
            </w:pPr>
            <w:r>
              <w:rPr>
                <w:rFonts w:hint="eastAsia" w:ascii="仿宋" w:hAnsi="仿宋" w:eastAsia="仿宋" w:cs="仿宋"/>
                <w:color w:val="000000"/>
                <w:kern w:val="2"/>
                <w:sz w:val="21"/>
                <w:szCs w:val="21"/>
                <w:lang w:val="en-US" w:eastAsia="zh-CN" w:bidi="ar"/>
              </w:rPr>
              <w:t>6.3 LED口腔灯开关键</w:t>
            </w:r>
            <w:r>
              <w:rPr>
                <w:rFonts w:hint="eastAsia" w:ascii="仿宋" w:hAnsi="仿宋" w:eastAsia="仿宋" w:cs="仿宋"/>
                <w:color w:val="000000"/>
                <w:sz w:val="21"/>
                <w:szCs w:val="21"/>
                <w:lang w:val="en-US" w:eastAsia="zh-CN"/>
              </w:rPr>
              <w:t>≥4个，旋转调节控制轴向≥3个；</w:t>
            </w:r>
          </w:p>
          <w:p w14:paraId="572D783B">
            <w:pPr>
              <w:pStyle w:val="4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仿宋" w:hAnsi="仿宋" w:eastAsia="仿宋" w:cs="仿宋"/>
                <w:color w:val="000000"/>
                <w:sz w:val="21"/>
                <w:szCs w:val="21"/>
                <w:lang w:val="en-US"/>
              </w:rPr>
            </w:pPr>
            <w:r>
              <w:rPr>
                <w:rFonts w:hint="eastAsia" w:ascii="仿宋" w:hAnsi="仿宋" w:eastAsia="仿宋" w:cs="仿宋"/>
                <w:color w:val="000000"/>
                <w:sz w:val="21"/>
                <w:szCs w:val="21"/>
                <w:lang w:val="en-US" w:eastAsia="zh-CN"/>
              </w:rPr>
              <w:t>7</w:t>
            </w:r>
            <w:r>
              <w:rPr>
                <w:rFonts w:hint="eastAsia" w:ascii="仿宋" w:hAnsi="仿宋" w:eastAsia="仿宋" w:cs="仿宋"/>
                <w:color w:val="000000"/>
                <w:sz w:val="21"/>
                <w:szCs w:val="21"/>
                <w:lang w:val="en-US"/>
              </w:rPr>
              <w:t>.</w:t>
            </w:r>
            <w:r>
              <w:rPr>
                <w:rFonts w:hint="eastAsia" w:ascii="仿宋" w:hAnsi="仿宋" w:eastAsia="仿宋" w:cs="仿宋"/>
                <w:color w:val="000000"/>
                <w:sz w:val="21"/>
                <w:szCs w:val="21"/>
                <w:lang w:eastAsia="zh-CN"/>
              </w:rPr>
              <w:t>脚踏</w:t>
            </w:r>
          </w:p>
          <w:p w14:paraId="64286786">
            <w:pPr>
              <w:pStyle w:val="4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仿宋" w:hAnsi="仿宋" w:eastAsia="仿宋" w:cs="仿宋"/>
                <w:color w:val="000000"/>
                <w:sz w:val="21"/>
                <w:szCs w:val="21"/>
                <w:lang w:val="en-US"/>
              </w:rPr>
            </w:pPr>
            <w:r>
              <w:rPr>
                <w:rFonts w:hint="eastAsia" w:ascii="仿宋" w:hAnsi="仿宋" w:eastAsia="仿宋" w:cs="仿宋"/>
                <w:color w:val="000000"/>
                <w:sz w:val="21"/>
                <w:szCs w:val="21"/>
                <w:lang w:eastAsia="zh-CN"/>
              </w:rPr>
              <w:t>多功能脚控设计，具有机椅互锁系统，椅位靠背升降、俯仰，漱口水开关，冲痰水开关，高速手机干、湿转换，吹屑气等功能。</w:t>
            </w:r>
          </w:p>
          <w:p w14:paraId="49B0C644">
            <w:pPr>
              <w:pStyle w:val="4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仿宋" w:hAnsi="仿宋" w:eastAsia="仿宋" w:cs="仿宋"/>
                <w:color w:val="000000"/>
                <w:sz w:val="21"/>
                <w:szCs w:val="21"/>
                <w:lang w:val="en-US"/>
              </w:rPr>
            </w:pPr>
            <w:r>
              <w:rPr>
                <w:rFonts w:hint="eastAsia" w:ascii="仿宋" w:hAnsi="仿宋" w:eastAsia="仿宋" w:cs="仿宋"/>
                <w:color w:val="000000"/>
                <w:sz w:val="21"/>
                <w:szCs w:val="21"/>
                <w:lang w:val="en-US" w:eastAsia="zh-CN"/>
              </w:rPr>
              <w:t>8</w:t>
            </w:r>
            <w:r>
              <w:rPr>
                <w:rFonts w:hint="eastAsia" w:ascii="仿宋" w:hAnsi="仿宋" w:eastAsia="仿宋" w:cs="仿宋"/>
                <w:color w:val="000000"/>
                <w:sz w:val="21"/>
                <w:szCs w:val="21"/>
                <w:lang w:val="en-US"/>
              </w:rPr>
              <w:t>.</w:t>
            </w:r>
            <w:r>
              <w:rPr>
                <w:rFonts w:hint="eastAsia" w:ascii="仿宋" w:hAnsi="仿宋" w:eastAsia="仿宋" w:cs="仿宋"/>
                <w:color w:val="000000"/>
                <w:sz w:val="21"/>
                <w:szCs w:val="21"/>
                <w:lang w:eastAsia="zh-CN"/>
              </w:rPr>
              <w:t>感控部分</w:t>
            </w:r>
          </w:p>
          <w:p w14:paraId="5C50449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sz w:val="21"/>
                <w:szCs w:val="21"/>
                <w:lang w:val="en-US"/>
              </w:rPr>
            </w:pPr>
            <w:r>
              <w:rPr>
                <w:rFonts w:hint="eastAsia" w:ascii="仿宋" w:hAnsi="仿宋" w:eastAsia="仿宋" w:cs="仿宋"/>
                <w:color w:val="000000"/>
                <w:kern w:val="2"/>
                <w:sz w:val="21"/>
                <w:szCs w:val="21"/>
                <w:lang w:val="en-US" w:eastAsia="zh-CN" w:bidi="ar"/>
              </w:rPr>
              <w:t>★8.1具有一键智能水管道消毒功能，管道冲洗、消毒水注入及留存、消毒液清除等环节全部自动完成。整个消毒过程至少覆盖主副两个三用枪、三支手机管、洁牙机管、漱口水管道、强弱吸唾管和痰盂下水管等水路部分；</w:t>
            </w:r>
          </w:p>
          <w:p w14:paraId="4A340C1F">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left="0" w:leftChars="0" w:right="0" w:firstLine="0" w:firstLineChars="0"/>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8.2</w:t>
            </w:r>
            <w:r>
              <w:rPr>
                <w:rFonts w:hint="eastAsia" w:ascii="仿宋" w:hAnsi="仿宋" w:eastAsia="仿宋" w:cs="仿宋"/>
                <w:color w:val="000000"/>
                <w:sz w:val="21"/>
                <w:szCs w:val="21"/>
                <w:lang w:eastAsia="zh-CN"/>
              </w:rPr>
              <w:t>储水瓶容积≥</w:t>
            </w:r>
            <w:r>
              <w:rPr>
                <w:rFonts w:hint="eastAsia" w:ascii="仿宋" w:hAnsi="仿宋" w:eastAsia="仿宋" w:cs="仿宋"/>
                <w:color w:val="000000"/>
                <w:sz w:val="21"/>
                <w:szCs w:val="21"/>
                <w:lang w:val="en-US" w:eastAsia="zh-CN"/>
              </w:rPr>
              <w:t>1升；</w:t>
            </w:r>
          </w:p>
          <w:p w14:paraId="1FC1F451">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left="0" w:leftChars="0" w:right="0" w:firstLine="0" w:firstLineChars="0"/>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▲8.3具有空气消毒系统配置，内置式空气消毒机。</w:t>
            </w:r>
          </w:p>
          <w:p w14:paraId="1872AEDB">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kern w:val="0"/>
                <w:sz w:val="21"/>
                <w:szCs w:val="21"/>
                <w:lang w:val="en-US"/>
              </w:rPr>
            </w:pPr>
            <w:r>
              <w:rPr>
                <w:rFonts w:hint="eastAsia" w:ascii="仿宋" w:hAnsi="仿宋" w:eastAsia="仿宋" w:cs="仿宋"/>
                <w:color w:val="000000"/>
                <w:kern w:val="0"/>
                <w:sz w:val="21"/>
                <w:szCs w:val="21"/>
                <w:lang w:val="en-US" w:eastAsia="zh-CN" w:bidi="ar"/>
              </w:rPr>
              <w:t>9.其他部分</w:t>
            </w:r>
          </w:p>
          <w:p w14:paraId="7CC02BE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sz w:val="21"/>
                <w:szCs w:val="21"/>
                <w:lang w:val="en-US"/>
              </w:rPr>
            </w:pPr>
            <w:r>
              <w:rPr>
                <w:rFonts w:hint="eastAsia" w:ascii="仿宋" w:hAnsi="仿宋" w:eastAsia="仿宋" w:cs="仿宋"/>
                <w:color w:val="000000"/>
                <w:kern w:val="2"/>
                <w:sz w:val="21"/>
                <w:szCs w:val="21"/>
                <w:lang w:val="en-US" w:eastAsia="zh-CN" w:bidi="ar"/>
              </w:rPr>
              <w:t>9.1</w:t>
            </w:r>
            <w:r>
              <w:rPr>
                <w:rFonts w:hint="eastAsia" w:ascii="仿宋" w:hAnsi="仿宋" w:eastAsia="仿宋" w:cs="仿宋"/>
                <w:color w:val="000000"/>
                <w:kern w:val="0"/>
                <w:sz w:val="21"/>
                <w:szCs w:val="21"/>
                <w:lang w:val="en-US" w:eastAsia="zh-CN" w:bidi="ar"/>
              </w:rPr>
              <w:t>水过滤系统层级≥3级，至少包含有铜网过滤器、PP棉过滤器和热水杯过滤器；</w:t>
            </w:r>
          </w:p>
          <w:p w14:paraId="495D03C3">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sz w:val="21"/>
                <w:szCs w:val="21"/>
                <w:lang w:val="en-US"/>
              </w:rPr>
            </w:pPr>
            <w:r>
              <w:rPr>
                <w:rFonts w:hint="eastAsia" w:ascii="仿宋" w:hAnsi="仿宋" w:eastAsia="仿宋" w:cs="仿宋"/>
                <w:kern w:val="2"/>
                <w:sz w:val="21"/>
                <w:szCs w:val="21"/>
                <w:lang w:val="en-US" w:eastAsia="zh-CN" w:bidi="ar"/>
              </w:rPr>
              <w:t>9.2</w:t>
            </w:r>
            <w:r>
              <w:rPr>
                <w:rFonts w:hint="eastAsia" w:ascii="仿宋" w:hAnsi="仿宋" w:eastAsia="仿宋" w:cs="仿宋"/>
                <w:kern w:val="0"/>
                <w:sz w:val="21"/>
                <w:szCs w:val="21"/>
                <w:lang w:val="en-US" w:eastAsia="zh-CN" w:bidi="ar"/>
              </w:rPr>
              <w:t>微电子控制系统，一键式控制水电气开关。</w:t>
            </w:r>
          </w:p>
          <w:p w14:paraId="43B4A6D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sz w:val="21"/>
                <w:szCs w:val="21"/>
                <w:lang w:val="en-US"/>
              </w:rPr>
            </w:pPr>
            <w:r>
              <w:rPr>
                <w:rFonts w:hint="eastAsia" w:ascii="仿宋" w:hAnsi="仿宋" w:eastAsia="仿宋" w:cs="仿宋"/>
                <w:color w:val="000000"/>
                <w:kern w:val="2"/>
                <w:sz w:val="21"/>
                <w:szCs w:val="21"/>
                <w:lang w:val="en-US" w:eastAsia="zh-CN" w:bidi="ar"/>
              </w:rPr>
              <w:t>10.医生椅</w:t>
            </w:r>
          </w:p>
          <w:p w14:paraId="433A464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kern w:val="2"/>
                <w:sz w:val="21"/>
                <w:szCs w:val="21"/>
                <w:lang w:val="en-US" w:eastAsia="zh-CN" w:bidi="ar"/>
              </w:rPr>
            </w:pPr>
            <w:r>
              <w:rPr>
                <w:rFonts w:hint="eastAsia" w:ascii="仿宋" w:hAnsi="仿宋" w:eastAsia="仿宋" w:cs="仿宋"/>
                <w:color w:val="000000"/>
                <w:kern w:val="2"/>
                <w:sz w:val="21"/>
                <w:szCs w:val="21"/>
                <w:lang w:val="en-US" w:eastAsia="zh-CN" w:bidi="ar"/>
              </w:rPr>
              <w:t>医生椅底座为不锈钢材质，配静音脚轮，座椅高度和靠背角度均可调节，升降行程≥155mm，最低椅面高度≤455mm，靠背调整角度≥15°。</w:t>
            </w:r>
          </w:p>
          <w:p w14:paraId="032AC629">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hint="eastAsia" w:ascii="仿宋" w:hAnsi="仿宋" w:eastAsia="仿宋" w:cs="仿宋"/>
                <w:color w:val="000000"/>
                <w:kern w:val="2"/>
                <w:sz w:val="21"/>
                <w:szCs w:val="21"/>
                <w:lang w:val="en-US" w:eastAsia="zh-CN" w:bidi="ar"/>
              </w:rPr>
            </w:pPr>
            <w:r>
              <w:rPr>
                <w:rFonts w:hint="eastAsia" w:ascii="仿宋" w:hAnsi="仿宋" w:eastAsia="仿宋" w:cs="仿宋"/>
                <w:color w:val="000000"/>
                <w:kern w:val="2"/>
                <w:sz w:val="21"/>
                <w:szCs w:val="21"/>
                <w:lang w:val="en-US" w:eastAsia="zh-CN" w:bidi="ar"/>
              </w:rPr>
              <w:t>★</w:t>
            </w:r>
            <w:r>
              <w:rPr>
                <w:rFonts w:hint="eastAsia" w:ascii="仿宋" w:hAnsi="仿宋" w:cs="仿宋"/>
                <w:b/>
                <w:bCs w:val="0"/>
                <w:color w:val="000000"/>
                <w:kern w:val="2"/>
                <w:sz w:val="21"/>
                <w:szCs w:val="21"/>
                <w:lang w:val="en-US" w:eastAsia="zh-CN" w:bidi="ar"/>
              </w:rPr>
              <w:t>（</w:t>
            </w:r>
            <w:r>
              <w:rPr>
                <w:rFonts w:hint="eastAsia" w:ascii="仿宋" w:hAnsi="仿宋" w:eastAsia="仿宋" w:cs="仿宋"/>
                <w:b/>
                <w:bCs w:val="0"/>
                <w:color w:val="000000"/>
                <w:kern w:val="2"/>
                <w:sz w:val="21"/>
                <w:szCs w:val="21"/>
                <w:lang w:val="en-US" w:eastAsia="zh-CN" w:bidi="ar"/>
              </w:rPr>
              <w:t>二</w:t>
            </w:r>
            <w:r>
              <w:rPr>
                <w:rFonts w:hint="eastAsia" w:ascii="仿宋" w:hAnsi="仿宋" w:cs="仿宋"/>
                <w:b/>
                <w:bCs w:val="0"/>
                <w:color w:val="000000"/>
                <w:kern w:val="2"/>
                <w:sz w:val="21"/>
                <w:szCs w:val="21"/>
                <w:lang w:val="en-US" w:eastAsia="zh-CN" w:bidi="ar"/>
              </w:rPr>
              <w:t>）</w:t>
            </w:r>
            <w:r>
              <w:rPr>
                <w:rFonts w:hint="eastAsia" w:ascii="仿宋" w:hAnsi="仿宋" w:eastAsia="仿宋" w:cs="仿宋"/>
                <w:b/>
                <w:bCs w:val="0"/>
                <w:color w:val="000000"/>
                <w:kern w:val="2"/>
                <w:sz w:val="21"/>
                <w:szCs w:val="21"/>
                <w:lang w:val="en-US" w:eastAsia="zh-CN" w:bidi="ar"/>
              </w:rPr>
              <w:t>主要配置（单台设备）：</w:t>
            </w:r>
          </w:p>
          <w:p w14:paraId="1E88A037">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lang w:val="en-US" w:eastAsia="zh-CN"/>
              </w:rPr>
            </w:pPr>
            <w:r>
              <w:rPr>
                <w:rFonts w:hint="eastAsia" w:ascii="仿宋" w:hAnsi="仿宋" w:eastAsia="仿宋" w:cs="仿宋"/>
                <w:kern w:val="2"/>
                <w:sz w:val="21"/>
                <w:szCs w:val="21"/>
                <w:lang w:val="en-US" w:eastAsia="zh-CN" w:bidi="ar-SA"/>
              </w:rPr>
              <w:t>1、</w:t>
            </w:r>
            <w:r>
              <w:rPr>
                <w:rFonts w:hint="eastAsia" w:ascii="仿宋" w:hAnsi="仿宋" w:eastAsia="仿宋" w:cs="仿宋"/>
                <w:sz w:val="21"/>
                <w:szCs w:val="21"/>
                <w:lang w:val="en-US" w:eastAsia="zh-CN"/>
              </w:rPr>
              <w:t>主机          1台</w:t>
            </w:r>
          </w:p>
          <w:p w14:paraId="55F4EBEA">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lang w:val="en-US" w:eastAsia="zh-CN"/>
              </w:rPr>
            </w:pPr>
            <w:r>
              <w:rPr>
                <w:rFonts w:hint="eastAsia" w:ascii="仿宋" w:hAnsi="仿宋" w:eastAsia="仿宋" w:cs="仿宋"/>
                <w:kern w:val="2"/>
                <w:sz w:val="21"/>
                <w:szCs w:val="21"/>
                <w:lang w:val="en-US" w:eastAsia="zh-CN" w:bidi="ar-SA"/>
              </w:rPr>
              <w:t>2、</w:t>
            </w:r>
            <w:r>
              <w:rPr>
                <w:rFonts w:hint="eastAsia" w:ascii="仿宋" w:hAnsi="仿宋" w:eastAsia="仿宋" w:cs="仿宋"/>
                <w:sz w:val="21"/>
                <w:szCs w:val="21"/>
                <w:lang w:val="en-US" w:eastAsia="zh-CN"/>
              </w:rPr>
              <w:t>医师椅        2套（医生、护士各1）</w:t>
            </w:r>
          </w:p>
          <w:p w14:paraId="09EF971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3、LED光源洁牙手柄    1支</w:t>
            </w:r>
          </w:p>
          <w:p w14:paraId="7736A0D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4、洁牙工作尖≥5枚</w:t>
            </w:r>
          </w:p>
          <w:p w14:paraId="034CBF7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5、多点喷水按压式高速气涡轮手机≥   2支</w:t>
            </w:r>
          </w:p>
          <w:p w14:paraId="033B0BD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6、低速气动手机（含马达、直机、弯机各1）  1套</w:t>
            </w:r>
          </w:p>
          <w:p w14:paraId="5933E38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000000"/>
                <w:sz w:val="21"/>
                <w:szCs w:val="21"/>
                <w:highlight w:val="none"/>
                <w:vertAlign w:val="baseline"/>
                <w:lang w:val="en-US" w:eastAsia="zh-CN"/>
              </w:rPr>
            </w:pPr>
            <w:r>
              <w:rPr>
                <w:rFonts w:hint="eastAsia" w:ascii="仿宋" w:hAnsi="仿宋" w:eastAsia="仿宋" w:cs="仿宋"/>
                <w:sz w:val="21"/>
                <w:szCs w:val="21"/>
                <w:lang w:val="en-US" w:eastAsia="zh-CN"/>
              </w:rPr>
              <w:t>7、机装式口腔数字观察仪   1套</w:t>
            </w:r>
          </w:p>
        </w:tc>
      </w:tr>
      <w:tr w14:paraId="4C55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vAlign w:val="center"/>
          </w:tcPr>
          <w:p w14:paraId="48694035">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eastAsia" w:ascii="仿宋" w:hAnsi="仿宋" w:eastAsia="仿宋" w:cs="仿宋"/>
                <w:color w:val="000000"/>
                <w:sz w:val="21"/>
                <w:szCs w:val="21"/>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牙科电动空压机</w:t>
            </w:r>
          </w:p>
        </w:tc>
        <w:tc>
          <w:tcPr>
            <w:tcW w:w="7825" w:type="dxa"/>
          </w:tcPr>
          <w:p w14:paraId="2FCF6E3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right="0"/>
              <w:jc w:val="both"/>
              <w:textAlignment w:val="auto"/>
              <w:rPr>
                <w:rFonts w:hint="eastAsia" w:ascii="仿宋" w:hAnsi="仿宋" w:eastAsia="仿宋" w:cs="仿宋"/>
                <w:color w:val="000000"/>
                <w:kern w:val="2"/>
                <w:sz w:val="21"/>
                <w:szCs w:val="21"/>
                <w:lang w:val="en-US" w:eastAsia="zh-CN" w:bidi="ar"/>
              </w:rPr>
            </w:pPr>
            <w:r>
              <w:rPr>
                <w:rFonts w:hint="eastAsia" w:ascii="仿宋" w:hAnsi="仿宋" w:eastAsia="仿宋" w:cs="仿宋"/>
                <w:color w:val="000000"/>
                <w:kern w:val="2"/>
                <w:sz w:val="21"/>
                <w:szCs w:val="21"/>
                <w:lang w:val="en-US" w:eastAsia="zh-CN" w:bidi="ar"/>
              </w:rPr>
              <w:t>1、额定电压 220 ± 20VAC 50Hz；</w:t>
            </w:r>
          </w:p>
          <w:p w14:paraId="7515151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right="0"/>
              <w:jc w:val="both"/>
              <w:textAlignment w:val="auto"/>
              <w:rPr>
                <w:rFonts w:hint="eastAsia" w:ascii="仿宋" w:hAnsi="仿宋" w:eastAsia="仿宋" w:cs="仿宋"/>
                <w:color w:val="000000"/>
                <w:kern w:val="2"/>
                <w:sz w:val="21"/>
                <w:szCs w:val="21"/>
                <w:lang w:val="en-US" w:eastAsia="zh-CN" w:bidi="ar"/>
              </w:rPr>
            </w:pPr>
            <w:r>
              <w:rPr>
                <w:rFonts w:hint="eastAsia" w:ascii="仿宋" w:hAnsi="仿宋" w:eastAsia="仿宋" w:cs="仿宋"/>
                <w:color w:val="000000"/>
                <w:kern w:val="2"/>
                <w:sz w:val="21"/>
                <w:szCs w:val="21"/>
                <w:lang w:val="en-US" w:eastAsia="zh-CN" w:bidi="ar"/>
              </w:rPr>
              <w:t>2、电流20A± 0.5A；</w:t>
            </w:r>
          </w:p>
          <w:p w14:paraId="636C3CB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right="0"/>
              <w:jc w:val="both"/>
              <w:textAlignment w:val="auto"/>
              <w:rPr>
                <w:rFonts w:hint="eastAsia" w:ascii="仿宋" w:hAnsi="仿宋" w:eastAsia="仿宋" w:cs="仿宋"/>
                <w:color w:val="000000"/>
                <w:kern w:val="2"/>
                <w:sz w:val="21"/>
                <w:szCs w:val="21"/>
                <w:lang w:val="en-US" w:eastAsia="zh-CN" w:bidi="ar"/>
              </w:rPr>
            </w:pPr>
            <w:r>
              <w:rPr>
                <w:rFonts w:hint="eastAsia" w:ascii="仿宋" w:hAnsi="仿宋" w:eastAsia="仿宋" w:cs="仿宋"/>
                <w:color w:val="000000"/>
                <w:kern w:val="2"/>
                <w:sz w:val="21"/>
                <w:szCs w:val="21"/>
                <w:lang w:val="en-US" w:eastAsia="zh-CN" w:bidi="ar"/>
              </w:rPr>
              <w:t>▲3、功率 ≥ 1680W</w:t>
            </w:r>
            <w:r>
              <w:rPr>
                <w:rFonts w:hint="eastAsia" w:ascii="仿宋" w:hAnsi="仿宋" w:eastAsia="仿宋" w:cs="仿宋"/>
                <w:b/>
                <w:bCs/>
                <w:color w:val="000000"/>
                <w:kern w:val="2"/>
                <w:sz w:val="21"/>
                <w:szCs w:val="21"/>
                <w:lang w:val="en-US" w:eastAsia="zh-CN" w:bidi="ar"/>
              </w:rPr>
              <w:t>（提供厂家彩页或说明书）</w:t>
            </w:r>
            <w:r>
              <w:rPr>
                <w:rFonts w:hint="eastAsia" w:ascii="仿宋" w:hAnsi="仿宋" w:eastAsia="仿宋" w:cs="仿宋"/>
                <w:color w:val="000000"/>
                <w:kern w:val="2"/>
                <w:sz w:val="21"/>
                <w:szCs w:val="21"/>
                <w:lang w:val="en-US" w:eastAsia="zh-CN" w:bidi="ar"/>
              </w:rPr>
              <w:t>；</w:t>
            </w:r>
          </w:p>
          <w:p w14:paraId="4A7F090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right="0"/>
              <w:jc w:val="both"/>
              <w:textAlignment w:val="auto"/>
              <w:rPr>
                <w:rFonts w:hint="eastAsia" w:ascii="仿宋" w:hAnsi="仿宋" w:eastAsia="仿宋" w:cs="仿宋"/>
                <w:color w:val="000000"/>
                <w:kern w:val="2"/>
                <w:sz w:val="21"/>
                <w:szCs w:val="21"/>
                <w:lang w:val="en-US" w:eastAsia="zh-CN" w:bidi="ar"/>
              </w:rPr>
            </w:pPr>
            <w:r>
              <w:rPr>
                <w:rFonts w:hint="eastAsia" w:ascii="仿宋" w:hAnsi="仿宋" w:eastAsia="仿宋" w:cs="仿宋"/>
                <w:color w:val="000000"/>
                <w:kern w:val="2"/>
                <w:sz w:val="21"/>
                <w:szCs w:val="21"/>
                <w:lang w:val="en-US" w:eastAsia="zh-CN" w:bidi="ar"/>
              </w:rPr>
              <w:t>▲4、容积流量 ≥ 210L/min</w:t>
            </w:r>
            <w:r>
              <w:rPr>
                <w:rFonts w:hint="eastAsia" w:ascii="仿宋" w:hAnsi="仿宋" w:eastAsia="仿宋" w:cs="仿宋"/>
                <w:b/>
                <w:bCs/>
                <w:color w:val="000000"/>
                <w:kern w:val="2"/>
                <w:sz w:val="21"/>
                <w:szCs w:val="21"/>
                <w:lang w:val="en-US" w:eastAsia="zh-CN" w:bidi="ar"/>
              </w:rPr>
              <w:t>（提供厂家彩页或说明书）</w:t>
            </w:r>
            <w:r>
              <w:rPr>
                <w:rFonts w:hint="eastAsia" w:ascii="仿宋" w:hAnsi="仿宋" w:eastAsia="仿宋" w:cs="仿宋"/>
                <w:color w:val="000000"/>
                <w:kern w:val="2"/>
                <w:sz w:val="21"/>
                <w:szCs w:val="21"/>
                <w:lang w:val="en-US" w:eastAsia="zh-CN" w:bidi="ar"/>
              </w:rPr>
              <w:t>；</w:t>
            </w:r>
          </w:p>
          <w:p w14:paraId="63D0C85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right="0"/>
              <w:jc w:val="both"/>
              <w:textAlignment w:val="auto"/>
              <w:rPr>
                <w:rFonts w:hint="eastAsia" w:ascii="仿宋" w:hAnsi="仿宋" w:eastAsia="仿宋" w:cs="仿宋"/>
                <w:color w:val="000000"/>
                <w:kern w:val="2"/>
                <w:sz w:val="21"/>
                <w:szCs w:val="21"/>
                <w:lang w:val="en-US" w:eastAsia="zh-CN" w:bidi="ar"/>
              </w:rPr>
            </w:pPr>
            <w:r>
              <w:rPr>
                <w:rFonts w:hint="eastAsia" w:ascii="仿宋" w:hAnsi="仿宋" w:eastAsia="仿宋" w:cs="仿宋"/>
                <w:color w:val="000000"/>
                <w:kern w:val="2"/>
                <w:sz w:val="21"/>
                <w:szCs w:val="21"/>
                <w:lang w:val="en-US" w:eastAsia="zh-CN" w:bidi="ar"/>
              </w:rPr>
              <w:t>5、启动压力0.5Mpa ± 0.1 Mpa；</w:t>
            </w:r>
          </w:p>
          <w:p w14:paraId="0B81344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right="0"/>
              <w:jc w:val="both"/>
              <w:textAlignment w:val="auto"/>
              <w:rPr>
                <w:rFonts w:hint="eastAsia" w:ascii="仿宋" w:hAnsi="仿宋" w:eastAsia="仿宋" w:cs="仿宋"/>
                <w:color w:val="000000"/>
                <w:kern w:val="2"/>
                <w:sz w:val="21"/>
                <w:szCs w:val="21"/>
                <w:lang w:val="en-US" w:eastAsia="zh-CN" w:bidi="ar"/>
              </w:rPr>
            </w:pPr>
            <w:r>
              <w:rPr>
                <w:rFonts w:hint="eastAsia" w:ascii="仿宋" w:hAnsi="仿宋" w:eastAsia="仿宋" w:cs="仿宋"/>
                <w:color w:val="000000"/>
                <w:kern w:val="2"/>
                <w:sz w:val="21"/>
                <w:szCs w:val="21"/>
                <w:lang w:val="en-US" w:eastAsia="zh-CN" w:bidi="ar"/>
              </w:rPr>
              <w:t>6、额定排气压力0.8Mpa ± 0.1Mpa；</w:t>
            </w:r>
          </w:p>
          <w:p w14:paraId="478239D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right="0"/>
              <w:jc w:val="both"/>
              <w:textAlignment w:val="auto"/>
              <w:rPr>
                <w:rFonts w:hint="eastAsia" w:ascii="仿宋" w:hAnsi="仿宋" w:eastAsia="仿宋" w:cs="仿宋"/>
                <w:color w:val="000000"/>
                <w:kern w:val="2"/>
                <w:sz w:val="21"/>
                <w:szCs w:val="21"/>
                <w:lang w:val="en-US" w:eastAsia="zh-CN" w:bidi="ar"/>
              </w:rPr>
            </w:pPr>
            <w:r>
              <w:rPr>
                <w:rFonts w:hint="eastAsia" w:ascii="仿宋" w:hAnsi="仿宋" w:eastAsia="仿宋" w:cs="仿宋"/>
                <w:color w:val="000000"/>
                <w:kern w:val="2"/>
                <w:sz w:val="21"/>
                <w:szCs w:val="21"/>
                <w:lang w:val="en-US" w:eastAsia="zh-CN" w:bidi="ar"/>
              </w:rPr>
              <w:t>▲7、储气罐容积 ≥ 60L；</w:t>
            </w:r>
          </w:p>
          <w:p w14:paraId="35B3AF1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right="0"/>
              <w:jc w:val="both"/>
              <w:textAlignment w:val="auto"/>
              <w:rPr>
                <w:rFonts w:hint="eastAsia" w:ascii="仿宋" w:hAnsi="仿宋" w:eastAsia="仿宋" w:cs="仿宋"/>
                <w:color w:val="000000"/>
                <w:kern w:val="2"/>
                <w:sz w:val="21"/>
                <w:szCs w:val="21"/>
                <w:lang w:val="en-US" w:eastAsia="zh-CN" w:bidi="ar"/>
              </w:rPr>
            </w:pPr>
            <w:r>
              <w:rPr>
                <w:rFonts w:hint="eastAsia" w:ascii="仿宋" w:hAnsi="仿宋" w:eastAsia="仿宋" w:cs="仿宋"/>
                <w:color w:val="000000"/>
                <w:kern w:val="2"/>
                <w:sz w:val="21"/>
                <w:szCs w:val="21"/>
                <w:lang w:val="en-US" w:eastAsia="zh-CN" w:bidi="ar"/>
              </w:rPr>
              <w:t>8、噪音 ≤ 70dB；</w:t>
            </w:r>
          </w:p>
          <w:p w14:paraId="4CA257F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right="0"/>
              <w:jc w:val="both"/>
              <w:textAlignment w:val="auto"/>
              <w:rPr>
                <w:rFonts w:hint="eastAsia" w:ascii="仿宋" w:hAnsi="仿宋" w:eastAsia="仿宋" w:cs="仿宋"/>
                <w:color w:val="000000"/>
                <w:kern w:val="2"/>
                <w:sz w:val="21"/>
                <w:szCs w:val="21"/>
                <w:lang w:val="en-US" w:eastAsia="zh-CN" w:bidi="ar"/>
              </w:rPr>
            </w:pPr>
            <w:r>
              <w:rPr>
                <w:rFonts w:hint="eastAsia" w:ascii="仿宋" w:hAnsi="仿宋" w:eastAsia="仿宋" w:cs="仿宋"/>
                <w:color w:val="000000"/>
                <w:kern w:val="2"/>
                <w:sz w:val="21"/>
                <w:szCs w:val="21"/>
                <w:lang w:val="en-US" w:eastAsia="zh-CN" w:bidi="ar"/>
              </w:rPr>
              <w:t>9、每个泵头配独立电源开关；</w:t>
            </w:r>
          </w:p>
          <w:p w14:paraId="48D1E7A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right="0"/>
              <w:jc w:val="both"/>
              <w:textAlignment w:val="auto"/>
              <w:rPr>
                <w:rFonts w:hint="eastAsia" w:ascii="仿宋" w:hAnsi="仿宋" w:eastAsia="仿宋" w:cs="仿宋"/>
                <w:color w:val="000000"/>
                <w:kern w:val="2"/>
                <w:sz w:val="21"/>
                <w:szCs w:val="21"/>
                <w:lang w:val="en-US" w:eastAsia="zh-CN" w:bidi="ar"/>
              </w:rPr>
            </w:pPr>
            <w:r>
              <w:rPr>
                <w:rFonts w:hint="eastAsia" w:ascii="仿宋" w:hAnsi="仿宋" w:eastAsia="仿宋" w:cs="仿宋"/>
                <w:color w:val="000000"/>
                <w:kern w:val="2"/>
                <w:sz w:val="21"/>
                <w:szCs w:val="21"/>
                <w:lang w:val="en-US" w:eastAsia="zh-CN" w:bidi="ar"/>
              </w:rPr>
              <w:t>10、配有独立过载保护装置；</w:t>
            </w:r>
          </w:p>
          <w:p w14:paraId="645F81C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right="0"/>
              <w:jc w:val="both"/>
              <w:textAlignment w:val="auto"/>
              <w:rPr>
                <w:rFonts w:hint="eastAsia" w:ascii="仿宋" w:hAnsi="仿宋" w:eastAsia="仿宋" w:cs="仿宋"/>
                <w:color w:val="000000"/>
                <w:kern w:val="2"/>
                <w:sz w:val="21"/>
                <w:szCs w:val="21"/>
                <w:lang w:val="en-US" w:eastAsia="zh-CN" w:bidi="ar"/>
              </w:rPr>
            </w:pPr>
            <w:r>
              <w:rPr>
                <w:rFonts w:hint="eastAsia" w:ascii="仿宋" w:hAnsi="仿宋" w:eastAsia="仿宋" w:cs="仿宋"/>
                <w:color w:val="000000"/>
                <w:kern w:val="2"/>
                <w:sz w:val="21"/>
                <w:szCs w:val="21"/>
                <w:lang w:val="en-US" w:eastAsia="zh-CN" w:bidi="ar"/>
              </w:rPr>
              <w:t>11、储气罐内需做防锈处理；</w:t>
            </w:r>
          </w:p>
          <w:p w14:paraId="297F4DD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right="0"/>
              <w:jc w:val="both"/>
              <w:textAlignment w:val="auto"/>
              <w:rPr>
                <w:rFonts w:hint="eastAsia" w:ascii="仿宋" w:hAnsi="仿宋" w:eastAsia="仿宋" w:cs="仿宋"/>
                <w:color w:val="000000"/>
                <w:kern w:val="2"/>
                <w:sz w:val="21"/>
                <w:szCs w:val="21"/>
                <w:lang w:val="en-US" w:eastAsia="zh-CN" w:bidi="ar"/>
              </w:rPr>
            </w:pPr>
            <w:r>
              <w:rPr>
                <w:rFonts w:hint="eastAsia" w:ascii="仿宋" w:hAnsi="仿宋" w:eastAsia="仿宋" w:cs="仿宋"/>
                <w:color w:val="000000"/>
                <w:kern w:val="2"/>
                <w:sz w:val="21"/>
                <w:szCs w:val="21"/>
                <w:lang w:val="en-US" w:eastAsia="zh-CN" w:bidi="ar"/>
              </w:rPr>
              <w:t>12、配有自动排废水装置；</w:t>
            </w:r>
          </w:p>
          <w:p w14:paraId="5878F024">
            <w:pPr>
              <w:keepNext w:val="0"/>
              <w:keepLines w:val="0"/>
              <w:pageBreakBefore w:val="0"/>
              <w:widowControl w:val="0"/>
              <w:kinsoku/>
              <w:wordWrap/>
              <w:overflowPunct/>
              <w:topLinePunct w:val="0"/>
              <w:autoSpaceDE/>
              <w:autoSpaceDN/>
              <w:bidi w:val="0"/>
              <w:adjustRightInd/>
              <w:snapToGrid/>
              <w:spacing w:line="360" w:lineRule="atLeast"/>
              <w:textAlignment w:val="auto"/>
              <w:rPr>
                <w:rFonts w:hint="eastAsia" w:ascii="仿宋" w:hAnsi="仿宋" w:eastAsia="仿宋" w:cs="仿宋"/>
                <w:color w:val="000000"/>
                <w:sz w:val="21"/>
                <w:szCs w:val="21"/>
                <w:highlight w:val="none"/>
                <w:vertAlign w:val="baseline"/>
                <w:lang w:val="en-US" w:eastAsia="zh-CN"/>
              </w:rPr>
            </w:pPr>
            <w:r>
              <w:rPr>
                <w:rFonts w:hint="eastAsia" w:ascii="仿宋" w:hAnsi="仿宋" w:eastAsia="仿宋" w:cs="仿宋"/>
                <w:color w:val="000000"/>
                <w:kern w:val="2"/>
                <w:sz w:val="21"/>
                <w:szCs w:val="21"/>
                <w:lang w:val="en-US" w:eastAsia="zh-CN" w:bidi="ar"/>
              </w:rPr>
              <w:t>▲13、满足同时使用的牙椅数量≥4台。</w:t>
            </w:r>
          </w:p>
        </w:tc>
      </w:tr>
      <w:tr w14:paraId="5D8A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vAlign w:val="center"/>
          </w:tcPr>
          <w:p w14:paraId="6F6B896B">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口腔用纯水机</w:t>
            </w:r>
          </w:p>
        </w:tc>
        <w:tc>
          <w:tcPr>
            <w:tcW w:w="7825" w:type="dxa"/>
          </w:tcPr>
          <w:p w14:paraId="79846237">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lang w:val="en-US" w:eastAsia="zh-CN"/>
              </w:rPr>
            </w:pPr>
            <w:r>
              <w:rPr>
                <w:rFonts w:hint="eastAsia" w:ascii="仿宋" w:hAnsi="仿宋" w:eastAsia="仿宋" w:cs="仿宋"/>
                <w:kern w:val="2"/>
                <w:sz w:val="21"/>
                <w:szCs w:val="21"/>
                <w:lang w:val="en-US" w:eastAsia="zh-CN" w:bidi="ar-SA"/>
              </w:rPr>
              <w:t>1、</w:t>
            </w:r>
            <w:r>
              <w:rPr>
                <w:rFonts w:hint="eastAsia" w:ascii="仿宋" w:hAnsi="仿宋" w:eastAsia="仿宋" w:cs="仿宋"/>
                <w:sz w:val="21"/>
                <w:szCs w:val="21"/>
                <w:lang w:val="en-US" w:eastAsia="zh-CN"/>
              </w:rPr>
              <w:t>设备用途：采用反渗透工艺原理，将自来水制成纯水，为口腔科提供合格的治疗用水，水质达到WS506-2016口腔器械消毒灭菌技术规范和口腔治疗用水要求。</w:t>
            </w:r>
          </w:p>
          <w:p w14:paraId="1B4EF527">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lang w:val="en-US" w:eastAsia="zh-CN"/>
              </w:rPr>
            </w:pPr>
            <w:r>
              <w:rPr>
                <w:rFonts w:hint="eastAsia" w:ascii="仿宋" w:hAnsi="仿宋" w:eastAsia="仿宋" w:cs="仿宋"/>
                <w:kern w:val="2"/>
                <w:sz w:val="21"/>
                <w:szCs w:val="21"/>
                <w:lang w:val="en-US" w:eastAsia="zh-CN" w:bidi="ar-SA"/>
              </w:rPr>
              <w:t>2、</w:t>
            </w:r>
            <w:r>
              <w:rPr>
                <w:rFonts w:hint="eastAsia" w:ascii="仿宋" w:hAnsi="仿宋" w:eastAsia="仿宋" w:cs="仿宋"/>
                <w:sz w:val="21"/>
                <w:szCs w:val="21"/>
                <w:lang w:val="en-US" w:eastAsia="zh-CN"/>
              </w:rPr>
              <w:t>原水水源：市政自来水；</w:t>
            </w:r>
          </w:p>
          <w:p w14:paraId="1EA1C97F">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lang w:val="en-US" w:eastAsia="zh-CN"/>
              </w:rPr>
            </w:pPr>
            <w:r>
              <w:rPr>
                <w:rFonts w:hint="eastAsia" w:ascii="仿宋" w:hAnsi="仿宋" w:eastAsia="仿宋" w:cs="仿宋"/>
                <w:kern w:val="2"/>
                <w:sz w:val="21"/>
                <w:szCs w:val="21"/>
                <w:lang w:val="en-US" w:eastAsia="zh-CN" w:bidi="ar-SA"/>
              </w:rPr>
              <w:t>3、</w:t>
            </w:r>
            <w:r>
              <w:rPr>
                <w:rFonts w:hint="eastAsia" w:ascii="仿宋" w:hAnsi="仿宋" w:eastAsia="仿宋" w:cs="仿宋"/>
                <w:sz w:val="21"/>
                <w:szCs w:val="21"/>
                <w:lang w:val="en-US" w:eastAsia="zh-CN"/>
              </w:rPr>
              <w:t>原水压力：0.2~0.4Mpa；</w:t>
            </w:r>
          </w:p>
          <w:p w14:paraId="2AF445A5">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lang w:val="en-US" w:eastAsia="zh-CN"/>
              </w:rPr>
            </w:pPr>
            <w:r>
              <w:rPr>
                <w:rFonts w:hint="eastAsia" w:ascii="仿宋" w:hAnsi="仿宋" w:eastAsia="仿宋" w:cs="仿宋"/>
                <w:kern w:val="2"/>
                <w:sz w:val="21"/>
                <w:szCs w:val="21"/>
                <w:lang w:val="en-US" w:eastAsia="zh-CN" w:bidi="ar-SA"/>
              </w:rPr>
              <w:t>4、</w:t>
            </w:r>
            <w:r>
              <w:rPr>
                <w:rFonts w:hint="eastAsia" w:ascii="仿宋" w:hAnsi="仿宋" w:eastAsia="仿宋" w:cs="仿宋"/>
                <w:sz w:val="21"/>
                <w:szCs w:val="21"/>
                <w:lang w:val="en-US" w:eastAsia="zh-CN"/>
              </w:rPr>
              <w:t>电源：AC 220V/50HZ；</w:t>
            </w:r>
          </w:p>
          <w:p w14:paraId="583B9D02">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lang w:val="en-US" w:eastAsia="zh-CN"/>
              </w:rPr>
            </w:pPr>
            <w:r>
              <w:rPr>
                <w:rFonts w:hint="eastAsia" w:ascii="仿宋" w:hAnsi="仿宋" w:eastAsia="仿宋" w:cs="仿宋"/>
                <w:kern w:val="2"/>
                <w:sz w:val="21"/>
                <w:szCs w:val="21"/>
                <w:lang w:val="en-US" w:eastAsia="zh-CN" w:bidi="ar-SA"/>
              </w:rPr>
              <w:t>5、</w:t>
            </w:r>
            <w:r>
              <w:rPr>
                <w:rFonts w:hint="eastAsia" w:ascii="仿宋" w:hAnsi="仿宋" w:eastAsia="仿宋" w:cs="仿宋"/>
                <w:sz w:val="21"/>
                <w:szCs w:val="21"/>
                <w:lang w:val="en-US" w:eastAsia="zh-CN"/>
              </w:rPr>
              <w:t>功率：≥ 550W；</w:t>
            </w:r>
          </w:p>
          <w:p w14:paraId="5077918B">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lang w:val="en-US" w:eastAsia="zh-CN"/>
              </w:rPr>
            </w:pPr>
            <w:r>
              <w:rPr>
                <w:rFonts w:hint="eastAsia" w:ascii="仿宋" w:hAnsi="仿宋" w:eastAsia="仿宋" w:cs="仿宋"/>
                <w:kern w:val="2"/>
                <w:sz w:val="21"/>
                <w:szCs w:val="21"/>
                <w:lang w:val="en-US" w:eastAsia="zh-CN" w:bidi="ar-SA"/>
              </w:rPr>
              <w:t>6、</w:t>
            </w:r>
            <w:r>
              <w:rPr>
                <w:rFonts w:hint="eastAsia" w:ascii="仿宋" w:hAnsi="仿宋" w:eastAsia="仿宋" w:cs="仿宋"/>
                <w:sz w:val="21"/>
                <w:szCs w:val="21"/>
                <w:lang w:val="en-US" w:eastAsia="zh-CN"/>
              </w:rPr>
              <w:t>纯水箱储水量：≥ 80L；</w:t>
            </w:r>
          </w:p>
          <w:p w14:paraId="4D3ED79F">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lang w:val="en-US" w:eastAsia="zh-CN"/>
              </w:rPr>
            </w:pPr>
            <w:r>
              <w:rPr>
                <w:rFonts w:hint="eastAsia" w:ascii="仿宋" w:hAnsi="仿宋" w:eastAsia="仿宋" w:cs="仿宋"/>
                <w:kern w:val="2"/>
                <w:sz w:val="21"/>
                <w:szCs w:val="21"/>
                <w:lang w:val="en-US" w:eastAsia="zh-CN" w:bidi="ar-SA"/>
              </w:rPr>
              <w:t>7、</w:t>
            </w:r>
            <w:r>
              <w:rPr>
                <w:rFonts w:hint="eastAsia" w:ascii="仿宋" w:hAnsi="仿宋" w:eastAsia="仿宋" w:cs="仿宋"/>
                <w:sz w:val="21"/>
                <w:szCs w:val="21"/>
                <w:lang w:val="en-US" w:eastAsia="zh-CN"/>
              </w:rPr>
              <w:t>控制方式：微电脑全自动控制；</w:t>
            </w:r>
          </w:p>
          <w:p w14:paraId="135D6061">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sz w:val="21"/>
                <w:szCs w:val="21"/>
                <w:lang w:val="en-US" w:eastAsia="zh-CN"/>
              </w:rPr>
            </w:pPr>
            <w:r>
              <w:rPr>
                <w:rFonts w:hint="eastAsia" w:ascii="仿宋" w:hAnsi="仿宋" w:eastAsia="仿宋" w:cs="仿宋"/>
                <w:kern w:val="2"/>
                <w:sz w:val="21"/>
                <w:szCs w:val="21"/>
                <w:lang w:val="en-US" w:eastAsia="zh-CN" w:bidi="ar-SA"/>
              </w:rPr>
              <w:t>8、</w:t>
            </w:r>
            <w:r>
              <w:rPr>
                <w:rFonts w:hint="eastAsia" w:ascii="仿宋" w:hAnsi="仿宋" w:eastAsia="仿宋" w:cs="仿宋"/>
                <w:sz w:val="21"/>
                <w:szCs w:val="21"/>
                <w:lang w:val="en-US" w:eastAsia="zh-CN"/>
              </w:rPr>
              <w:t>产水水量：≥ 120L/H</w:t>
            </w:r>
            <w:r>
              <w:rPr>
                <w:rFonts w:hint="eastAsia" w:ascii="仿宋" w:hAnsi="仿宋" w:eastAsia="仿宋" w:cs="仿宋"/>
                <w:b/>
                <w:bCs/>
                <w:color w:val="000000"/>
                <w:kern w:val="2"/>
                <w:sz w:val="21"/>
                <w:szCs w:val="21"/>
                <w:lang w:val="en-US" w:eastAsia="zh-CN" w:bidi="ar"/>
              </w:rPr>
              <w:t>（提供厂家说明书或</w:t>
            </w:r>
            <w:r>
              <w:rPr>
                <w:rFonts w:hint="eastAsia" w:ascii="仿宋" w:hAnsi="仿宋" w:cs="仿宋"/>
                <w:b/>
                <w:bCs/>
                <w:color w:val="000000"/>
                <w:kern w:val="2"/>
                <w:sz w:val="21"/>
                <w:szCs w:val="21"/>
                <w:lang w:val="en-US" w:eastAsia="zh-CN" w:bidi="ar"/>
              </w:rPr>
              <w:t>彩页佐证</w:t>
            </w:r>
            <w:r>
              <w:rPr>
                <w:rFonts w:hint="eastAsia" w:ascii="仿宋" w:hAnsi="仿宋" w:eastAsia="仿宋" w:cs="仿宋"/>
                <w:b/>
                <w:bCs/>
                <w:color w:val="000000"/>
                <w:kern w:val="2"/>
                <w:sz w:val="21"/>
                <w:szCs w:val="21"/>
                <w:lang w:val="en-US" w:eastAsia="zh-CN" w:bidi="ar"/>
              </w:rPr>
              <w:t>）</w:t>
            </w:r>
            <w:r>
              <w:rPr>
                <w:rFonts w:hint="eastAsia" w:ascii="仿宋" w:hAnsi="仿宋" w:eastAsia="仿宋" w:cs="仿宋"/>
                <w:sz w:val="21"/>
                <w:szCs w:val="21"/>
                <w:lang w:val="en-US" w:eastAsia="zh-CN"/>
              </w:rPr>
              <w:t>；</w:t>
            </w:r>
          </w:p>
          <w:p w14:paraId="30323B2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仿宋" w:hAnsi="仿宋" w:eastAsia="仿宋" w:cs="仿宋"/>
                <w:sz w:val="21"/>
                <w:szCs w:val="21"/>
                <w:lang w:val="en-US" w:eastAsia="zh-CN"/>
              </w:rPr>
            </w:pPr>
            <w:r>
              <w:rPr>
                <w:rFonts w:hint="eastAsia" w:ascii="仿宋" w:hAnsi="仿宋" w:eastAsia="仿宋" w:cs="仿宋"/>
                <w:kern w:val="2"/>
                <w:sz w:val="21"/>
                <w:szCs w:val="21"/>
                <w:lang w:val="en-US" w:eastAsia="zh-CN" w:bidi="ar-SA"/>
              </w:rPr>
              <w:t>9、</w:t>
            </w:r>
            <w:r>
              <w:rPr>
                <w:rFonts w:hint="eastAsia" w:ascii="仿宋" w:hAnsi="仿宋" w:eastAsia="仿宋" w:cs="仿宋"/>
                <w:sz w:val="21"/>
                <w:szCs w:val="21"/>
                <w:lang w:val="en-US" w:eastAsia="zh-CN"/>
              </w:rPr>
              <w:t>采用微电脑控制，自动运行，实时在线显示设备运行状态（包括水质、流量、压力等）；</w:t>
            </w:r>
          </w:p>
          <w:p w14:paraId="7C34E68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仿宋" w:hAnsi="仿宋" w:eastAsia="仿宋" w:cs="仿宋"/>
                <w:sz w:val="21"/>
                <w:szCs w:val="21"/>
                <w:lang w:val="en-US" w:eastAsia="zh-CN"/>
              </w:rPr>
            </w:pPr>
            <w:r>
              <w:rPr>
                <w:rFonts w:hint="eastAsia" w:ascii="仿宋" w:hAnsi="仿宋" w:eastAsia="仿宋" w:cs="仿宋"/>
                <w:kern w:val="2"/>
                <w:sz w:val="21"/>
                <w:szCs w:val="21"/>
                <w:lang w:val="en-US" w:eastAsia="zh-CN" w:bidi="ar-SA"/>
              </w:rPr>
              <w:t>10、</w:t>
            </w:r>
            <w:r>
              <w:rPr>
                <w:rFonts w:hint="eastAsia" w:ascii="仿宋" w:hAnsi="仿宋" w:eastAsia="仿宋" w:cs="仿宋"/>
                <w:sz w:val="21"/>
                <w:szCs w:val="21"/>
                <w:lang w:val="en-US" w:eastAsia="zh-CN"/>
              </w:rPr>
              <w:t>工艺流程采用“预处理＋单级反渗透＋紫外线消毒＋无菌储存＋纯水恒压供水”完成全部供水。过滤层级≥3级，反渗透系统具有运行冲洗、定时冲洗、手动冲洗功能</w:t>
            </w:r>
            <w:r>
              <w:rPr>
                <w:rFonts w:hint="eastAsia" w:ascii="仿宋" w:hAnsi="仿宋" w:eastAsia="仿宋" w:cs="仿宋"/>
                <w:b/>
                <w:bCs/>
                <w:color w:val="000000"/>
                <w:kern w:val="2"/>
                <w:sz w:val="21"/>
                <w:szCs w:val="21"/>
                <w:lang w:val="en-US" w:eastAsia="zh-CN" w:bidi="ar"/>
              </w:rPr>
              <w:t>（提供厂家说明书或</w:t>
            </w:r>
            <w:r>
              <w:rPr>
                <w:rFonts w:hint="eastAsia" w:ascii="仿宋" w:hAnsi="仿宋" w:cs="仿宋"/>
                <w:b/>
                <w:bCs/>
                <w:color w:val="000000"/>
                <w:kern w:val="2"/>
                <w:sz w:val="21"/>
                <w:szCs w:val="21"/>
                <w:lang w:val="en-US" w:eastAsia="zh-CN" w:bidi="ar"/>
              </w:rPr>
              <w:t>彩页佐证</w:t>
            </w:r>
            <w:r>
              <w:rPr>
                <w:rFonts w:hint="eastAsia" w:ascii="仿宋" w:hAnsi="仿宋" w:eastAsia="仿宋" w:cs="仿宋"/>
                <w:b/>
                <w:bCs/>
                <w:color w:val="000000"/>
                <w:kern w:val="2"/>
                <w:sz w:val="21"/>
                <w:szCs w:val="21"/>
                <w:lang w:val="en-US" w:eastAsia="zh-CN" w:bidi="ar"/>
              </w:rPr>
              <w:t>）</w:t>
            </w:r>
            <w:r>
              <w:rPr>
                <w:rFonts w:hint="eastAsia" w:ascii="仿宋" w:hAnsi="仿宋" w:eastAsia="仿宋" w:cs="仿宋"/>
                <w:sz w:val="21"/>
                <w:szCs w:val="21"/>
                <w:lang w:val="en-US" w:eastAsia="zh-CN"/>
              </w:rPr>
              <w:t>；</w:t>
            </w:r>
          </w:p>
          <w:p w14:paraId="7F43D56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★11、整个系统具有漏水实时监测功能，当出现漏水时，系统报警并自动切断总进水水源；</w:t>
            </w:r>
          </w:p>
          <w:p w14:paraId="1DED2D9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12、整个设备具有开机自检、缺水保护报警、停电自动复位、水箱满水后自动停机、高水压过载保护、RO膜自动冲洗、水质在线监测等功能；</w:t>
            </w:r>
          </w:p>
          <w:p w14:paraId="653DD20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13、主机设备集成在一体化机柜中；</w:t>
            </w:r>
          </w:p>
          <w:p w14:paraId="28AF849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ascii="仿宋" w:hAnsi="仿宋" w:eastAsia="仿宋" w:cs="仿宋"/>
                <w:color w:val="000000"/>
                <w:kern w:val="2"/>
                <w:sz w:val="21"/>
                <w:szCs w:val="21"/>
                <w:lang w:val="en-US" w:eastAsia="zh-CN" w:bidi="ar"/>
              </w:rPr>
            </w:pPr>
            <w:r>
              <w:rPr>
                <w:rFonts w:hint="eastAsia" w:ascii="仿宋" w:hAnsi="仿宋" w:eastAsia="仿宋" w:cs="仿宋"/>
                <w:sz w:val="21"/>
                <w:szCs w:val="21"/>
                <w:lang w:val="en-US" w:eastAsia="zh-CN"/>
              </w:rPr>
              <w:t>14、具有双水路设计</w:t>
            </w:r>
            <w:r>
              <w:rPr>
                <w:rFonts w:hint="eastAsia" w:ascii="仿宋" w:hAnsi="仿宋" w:cs="仿宋"/>
                <w:sz w:val="21"/>
                <w:szCs w:val="21"/>
                <w:lang w:val="en-US" w:eastAsia="zh-CN"/>
              </w:rPr>
              <w:t>,</w:t>
            </w:r>
            <w:r>
              <w:rPr>
                <w:rFonts w:hint="eastAsia" w:ascii="仿宋" w:hAnsi="仿宋" w:eastAsia="仿宋" w:cs="仿宋"/>
                <w:sz w:val="21"/>
                <w:szCs w:val="21"/>
                <w:lang w:val="en-US" w:eastAsia="zh-CN"/>
              </w:rPr>
              <w:t>在设备出现故障时满足临床用水需求。</w:t>
            </w:r>
          </w:p>
        </w:tc>
      </w:tr>
      <w:tr w14:paraId="41D7B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vAlign w:val="center"/>
          </w:tcPr>
          <w:p w14:paraId="491D3188">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牙科电动抽吸机</w:t>
            </w:r>
          </w:p>
        </w:tc>
        <w:tc>
          <w:tcPr>
            <w:tcW w:w="7825" w:type="dxa"/>
          </w:tcPr>
          <w:p w14:paraId="46ED3321">
            <w:pPr>
              <w:pStyle w:val="11"/>
              <w:keepNext w:val="0"/>
              <w:keepLines w:val="0"/>
              <w:pageBreakBefore w:val="0"/>
              <w:kinsoku/>
              <w:wordWrap/>
              <w:overflowPunct/>
              <w:topLinePunct w:val="0"/>
              <w:bidi w:val="0"/>
              <w:snapToGrid/>
              <w:spacing w:line="400" w:lineRule="exact"/>
              <w:ind w:left="0" w:leftChars="0" w:firstLine="0" w:firstLineChars="0"/>
              <w:jc w:val="both"/>
              <w:textAlignment w:val="auto"/>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eastAsia="zh-CN"/>
              </w:rPr>
              <w:t>（一）技术性参数</w:t>
            </w:r>
          </w:p>
          <w:p w14:paraId="278021B1">
            <w:pPr>
              <w:pStyle w:val="11"/>
              <w:keepNext w:val="0"/>
              <w:keepLines w:val="0"/>
              <w:pageBreakBefore w:val="0"/>
              <w:kinsoku/>
              <w:wordWrap/>
              <w:overflowPunct/>
              <w:topLinePunct w:val="0"/>
              <w:bidi w:val="0"/>
              <w:snapToGrid/>
              <w:spacing w:line="400" w:lineRule="exact"/>
              <w:ind w:left="0" w:leftChars="0" w:firstLine="0" w:firstLineChars="0"/>
              <w:jc w:val="both"/>
              <w:textAlignment w:val="auto"/>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eastAsia="zh-CN"/>
              </w:rPr>
              <w:t>1.额定电压：220V</w:t>
            </w:r>
            <w:r>
              <w:rPr>
                <w:rFonts w:hint="eastAsia" w:ascii="仿宋" w:hAnsi="仿宋" w:eastAsia="仿宋" w:cs="仿宋"/>
                <w:b w:val="0"/>
                <w:bCs w:val="0"/>
                <w:sz w:val="21"/>
                <w:szCs w:val="21"/>
                <w:lang w:val="en-US" w:eastAsia="zh-CN"/>
              </w:rPr>
              <w:t>±20</w:t>
            </w:r>
            <w:r>
              <w:rPr>
                <w:rFonts w:hint="eastAsia" w:ascii="仿宋" w:hAnsi="仿宋" w:eastAsia="仿宋" w:cs="仿宋"/>
                <w:b w:val="0"/>
                <w:bCs w:val="0"/>
                <w:sz w:val="21"/>
                <w:szCs w:val="21"/>
                <w:lang w:eastAsia="zh-CN"/>
              </w:rPr>
              <w:t>V</w:t>
            </w:r>
            <w:r>
              <w:rPr>
                <w:rFonts w:hint="eastAsia" w:ascii="仿宋" w:hAnsi="仿宋" w:eastAsia="仿宋" w:cs="仿宋"/>
                <w:b w:val="0"/>
                <w:bCs w:val="0"/>
                <w:sz w:val="21"/>
                <w:szCs w:val="21"/>
                <w:lang w:val="en-US" w:eastAsia="zh-CN"/>
              </w:rPr>
              <w:t>AC</w:t>
            </w:r>
            <w:r>
              <w:rPr>
                <w:rFonts w:hint="eastAsia" w:ascii="仿宋" w:hAnsi="仿宋" w:eastAsia="仿宋" w:cs="仿宋"/>
                <w:b w:val="0"/>
                <w:bCs w:val="0"/>
                <w:sz w:val="21"/>
                <w:szCs w:val="21"/>
                <w:lang w:eastAsia="zh-CN"/>
              </w:rPr>
              <w:t>。</w:t>
            </w:r>
          </w:p>
          <w:p w14:paraId="4B4C695D">
            <w:pPr>
              <w:pStyle w:val="11"/>
              <w:keepNext w:val="0"/>
              <w:keepLines w:val="0"/>
              <w:pageBreakBefore w:val="0"/>
              <w:kinsoku/>
              <w:wordWrap/>
              <w:overflowPunct/>
              <w:topLinePunct w:val="0"/>
              <w:bidi w:val="0"/>
              <w:snapToGrid/>
              <w:spacing w:line="400" w:lineRule="exact"/>
              <w:ind w:left="0" w:leftChars="0" w:firstLine="0" w:firstLineChars="0"/>
              <w:jc w:val="both"/>
              <w:textAlignment w:val="auto"/>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eastAsia="zh-CN"/>
              </w:rPr>
              <w:t>2.频率：50/60Hz</w:t>
            </w:r>
          </w:p>
          <w:p w14:paraId="28EE4F1F">
            <w:pPr>
              <w:pStyle w:val="11"/>
              <w:keepNext w:val="0"/>
              <w:keepLines w:val="0"/>
              <w:pageBreakBefore w:val="0"/>
              <w:kinsoku/>
              <w:wordWrap/>
              <w:overflowPunct/>
              <w:topLinePunct w:val="0"/>
              <w:bidi w:val="0"/>
              <w:snapToGrid/>
              <w:spacing w:line="400" w:lineRule="exact"/>
              <w:ind w:left="0" w:leftChars="0" w:firstLine="0" w:firstLineChars="0"/>
              <w:jc w:val="both"/>
              <w:textAlignment w:val="auto"/>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eastAsia="zh-CN"/>
              </w:rPr>
              <w:t>3.额定功率：≥</w:t>
            </w:r>
            <w:r>
              <w:rPr>
                <w:rFonts w:hint="eastAsia" w:ascii="仿宋" w:hAnsi="仿宋" w:eastAsia="仿宋" w:cs="仿宋"/>
                <w:b w:val="0"/>
                <w:bCs w:val="0"/>
                <w:sz w:val="21"/>
                <w:szCs w:val="21"/>
                <w:lang w:val="en-US" w:eastAsia="zh-CN"/>
              </w:rPr>
              <w:t>75</w:t>
            </w:r>
            <w:r>
              <w:rPr>
                <w:rFonts w:hint="eastAsia" w:ascii="仿宋" w:hAnsi="仿宋" w:eastAsia="仿宋" w:cs="仿宋"/>
                <w:b w:val="0"/>
                <w:bCs w:val="0"/>
                <w:sz w:val="21"/>
                <w:szCs w:val="21"/>
                <w:lang w:eastAsia="zh-CN"/>
              </w:rPr>
              <w:t>0W</w:t>
            </w:r>
          </w:p>
          <w:p w14:paraId="41896CC5">
            <w:pPr>
              <w:pStyle w:val="11"/>
              <w:keepNext w:val="0"/>
              <w:keepLines w:val="0"/>
              <w:pageBreakBefore w:val="0"/>
              <w:kinsoku/>
              <w:wordWrap/>
              <w:overflowPunct/>
              <w:topLinePunct w:val="0"/>
              <w:bidi w:val="0"/>
              <w:snapToGrid/>
              <w:spacing w:line="400" w:lineRule="exact"/>
              <w:ind w:left="0" w:leftChars="0" w:firstLine="0" w:firstLineChars="0"/>
              <w:jc w:val="both"/>
              <w:textAlignment w:val="auto"/>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eastAsia="zh-CN"/>
              </w:rPr>
              <w:t>（二）功能性参数</w:t>
            </w:r>
          </w:p>
          <w:p w14:paraId="0B500FE2">
            <w:pPr>
              <w:pStyle w:val="11"/>
              <w:keepNext w:val="0"/>
              <w:keepLines w:val="0"/>
              <w:pageBreakBefore w:val="0"/>
              <w:kinsoku/>
              <w:wordWrap/>
              <w:overflowPunct/>
              <w:topLinePunct w:val="0"/>
              <w:bidi w:val="0"/>
              <w:snapToGrid/>
              <w:spacing w:line="400" w:lineRule="exact"/>
              <w:ind w:left="0" w:leftChars="0" w:firstLine="0" w:firstLineChars="0"/>
              <w:jc w:val="both"/>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1.主要用于医院口腔科牙科综合治疗机在钻牙等治疗时，吸取喷雾、唾液、血液及小颗粒时的抽吸动力源，同时具有分离水气及自动排放功能。</w:t>
            </w:r>
          </w:p>
          <w:p w14:paraId="4C8E15E3">
            <w:pPr>
              <w:pStyle w:val="11"/>
              <w:keepNext w:val="0"/>
              <w:keepLines w:val="0"/>
              <w:pageBreakBefore w:val="0"/>
              <w:kinsoku/>
              <w:wordWrap/>
              <w:overflowPunct/>
              <w:topLinePunct w:val="0"/>
              <w:bidi w:val="0"/>
              <w:snapToGrid/>
              <w:spacing w:line="400" w:lineRule="exact"/>
              <w:ind w:left="0" w:leftChars="0" w:firstLine="0" w:firstLineChars="0"/>
              <w:jc w:val="both"/>
              <w:textAlignment w:val="auto"/>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val="en-US" w:eastAsia="zh-CN"/>
              </w:rPr>
              <w:t>2</w:t>
            </w:r>
            <w:r>
              <w:rPr>
                <w:rFonts w:hint="eastAsia" w:ascii="仿宋" w:hAnsi="仿宋" w:eastAsia="仿宋" w:cs="仿宋"/>
                <w:b w:val="0"/>
                <w:bCs w:val="0"/>
                <w:sz w:val="21"/>
                <w:szCs w:val="21"/>
                <w:lang w:eastAsia="zh-CN"/>
              </w:rPr>
              <w:t>.能够不间断提供无障碍的治疗所需的真空度，</w:t>
            </w:r>
            <w:r>
              <w:rPr>
                <w:rFonts w:hint="eastAsia" w:ascii="仿宋" w:hAnsi="仿宋" w:eastAsia="仿宋" w:cs="仿宋"/>
                <w:b w:val="0"/>
                <w:bCs w:val="0"/>
                <w:sz w:val="21"/>
                <w:szCs w:val="21"/>
                <w:lang w:val="en-US" w:eastAsia="zh-CN"/>
              </w:rPr>
              <w:t>负压抽吸真空度≥95%</w:t>
            </w:r>
            <w:r>
              <w:rPr>
                <w:rFonts w:hint="eastAsia" w:ascii="仿宋" w:hAnsi="仿宋" w:eastAsia="仿宋" w:cs="仿宋"/>
                <w:b/>
                <w:bCs/>
                <w:color w:val="000000"/>
                <w:kern w:val="2"/>
                <w:sz w:val="21"/>
                <w:szCs w:val="21"/>
                <w:lang w:val="en-US" w:eastAsia="zh-CN" w:bidi="ar"/>
              </w:rPr>
              <w:t>（提供厂家说明书或</w:t>
            </w:r>
            <w:r>
              <w:rPr>
                <w:rFonts w:hint="eastAsia" w:ascii="仿宋" w:hAnsi="仿宋" w:cs="仿宋"/>
                <w:b/>
                <w:bCs/>
                <w:color w:val="000000"/>
                <w:kern w:val="2"/>
                <w:sz w:val="21"/>
                <w:szCs w:val="21"/>
                <w:lang w:val="en-US" w:eastAsia="zh-CN" w:bidi="ar"/>
              </w:rPr>
              <w:t>彩页佐证</w:t>
            </w:r>
            <w:r>
              <w:rPr>
                <w:rFonts w:hint="eastAsia" w:ascii="仿宋" w:hAnsi="仿宋" w:eastAsia="仿宋" w:cs="仿宋"/>
                <w:b/>
                <w:bCs/>
                <w:color w:val="000000"/>
                <w:kern w:val="2"/>
                <w:sz w:val="21"/>
                <w:szCs w:val="21"/>
                <w:lang w:val="en-US" w:eastAsia="zh-CN" w:bidi="ar"/>
              </w:rPr>
              <w:t>）</w:t>
            </w:r>
            <w:r>
              <w:rPr>
                <w:rFonts w:hint="eastAsia" w:ascii="仿宋" w:hAnsi="仿宋" w:eastAsia="仿宋" w:cs="仿宋"/>
                <w:b w:val="0"/>
                <w:bCs w:val="0"/>
                <w:sz w:val="21"/>
                <w:szCs w:val="21"/>
                <w:lang w:eastAsia="zh-CN"/>
              </w:rPr>
              <w:t>。</w:t>
            </w:r>
          </w:p>
          <w:p w14:paraId="0BDF2643">
            <w:pPr>
              <w:pStyle w:val="11"/>
              <w:keepNext w:val="0"/>
              <w:keepLines w:val="0"/>
              <w:pageBreakBefore w:val="0"/>
              <w:kinsoku/>
              <w:wordWrap/>
              <w:overflowPunct/>
              <w:topLinePunct w:val="0"/>
              <w:bidi w:val="0"/>
              <w:snapToGrid/>
              <w:spacing w:line="400" w:lineRule="exact"/>
              <w:ind w:left="0" w:leftChars="0" w:firstLine="0" w:firstLineChars="0"/>
              <w:jc w:val="both"/>
              <w:textAlignment w:val="auto"/>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val="en-US" w:eastAsia="zh-CN"/>
              </w:rPr>
              <w:t>3</w:t>
            </w:r>
            <w:r>
              <w:rPr>
                <w:rFonts w:hint="eastAsia" w:ascii="仿宋" w:hAnsi="仿宋" w:eastAsia="仿宋" w:cs="仿宋"/>
                <w:b w:val="0"/>
                <w:bCs w:val="0"/>
                <w:sz w:val="21"/>
                <w:szCs w:val="21"/>
                <w:lang w:eastAsia="zh-CN"/>
              </w:rPr>
              <w:t>.满足≥</w:t>
            </w:r>
            <w:r>
              <w:rPr>
                <w:rFonts w:hint="eastAsia" w:ascii="仿宋" w:hAnsi="仿宋" w:eastAsia="仿宋" w:cs="仿宋"/>
                <w:b w:val="0"/>
                <w:bCs w:val="0"/>
                <w:sz w:val="21"/>
                <w:szCs w:val="21"/>
                <w:lang w:val="en-US" w:eastAsia="zh-CN"/>
              </w:rPr>
              <w:t>4</w:t>
            </w:r>
            <w:r>
              <w:rPr>
                <w:rFonts w:hint="eastAsia" w:ascii="仿宋" w:hAnsi="仿宋" w:eastAsia="仿宋" w:cs="仿宋"/>
                <w:b w:val="0"/>
                <w:bCs w:val="0"/>
                <w:sz w:val="21"/>
                <w:szCs w:val="21"/>
                <w:lang w:eastAsia="zh-CN"/>
              </w:rPr>
              <w:t>台牙科综合治疗机同时使用时需要的抽吸要求。</w:t>
            </w:r>
          </w:p>
          <w:p w14:paraId="2C46A168">
            <w:pPr>
              <w:pStyle w:val="11"/>
              <w:keepNext w:val="0"/>
              <w:keepLines w:val="0"/>
              <w:pageBreakBefore w:val="0"/>
              <w:kinsoku/>
              <w:wordWrap/>
              <w:overflowPunct/>
              <w:topLinePunct w:val="0"/>
              <w:bidi w:val="0"/>
              <w:snapToGrid/>
              <w:spacing w:line="400" w:lineRule="exact"/>
              <w:ind w:left="0" w:leftChars="0" w:firstLine="0" w:firstLineChars="0"/>
              <w:jc w:val="both"/>
              <w:textAlignment w:val="auto"/>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val="en-US" w:eastAsia="zh-CN"/>
              </w:rPr>
              <w:t>4</w:t>
            </w:r>
            <w:r>
              <w:rPr>
                <w:rFonts w:hint="eastAsia" w:ascii="仿宋" w:hAnsi="仿宋" w:eastAsia="仿宋" w:cs="仿宋"/>
                <w:b w:val="0"/>
                <w:bCs w:val="0"/>
                <w:sz w:val="21"/>
                <w:szCs w:val="21"/>
                <w:lang w:eastAsia="zh-CN"/>
              </w:rPr>
              <w:t>.液体处理量≥</w:t>
            </w:r>
            <w:r>
              <w:rPr>
                <w:rFonts w:hint="eastAsia" w:ascii="仿宋" w:hAnsi="仿宋" w:eastAsia="仿宋" w:cs="仿宋"/>
                <w:b w:val="0"/>
                <w:bCs w:val="0"/>
                <w:sz w:val="21"/>
                <w:szCs w:val="21"/>
                <w:lang w:val="en-US" w:eastAsia="zh-CN"/>
              </w:rPr>
              <w:t>15</w:t>
            </w:r>
            <w:r>
              <w:rPr>
                <w:rFonts w:hint="eastAsia" w:ascii="仿宋" w:hAnsi="仿宋" w:eastAsia="仿宋" w:cs="仿宋"/>
                <w:b w:val="0"/>
                <w:bCs w:val="0"/>
                <w:sz w:val="21"/>
                <w:szCs w:val="21"/>
                <w:lang w:eastAsia="zh-CN"/>
              </w:rPr>
              <w:t xml:space="preserve"> L/min，可处理含90%泡沫液体，并可同时处理痰盂下水</w:t>
            </w:r>
            <w:r>
              <w:rPr>
                <w:rFonts w:hint="eastAsia" w:ascii="仿宋" w:hAnsi="仿宋" w:eastAsia="仿宋" w:cs="仿宋"/>
                <w:b/>
                <w:bCs/>
                <w:color w:val="000000"/>
                <w:kern w:val="2"/>
                <w:sz w:val="21"/>
                <w:szCs w:val="21"/>
                <w:lang w:val="en-US" w:eastAsia="zh-CN" w:bidi="ar"/>
              </w:rPr>
              <w:t>（提供厂家说明书或</w:t>
            </w:r>
            <w:r>
              <w:rPr>
                <w:rFonts w:hint="eastAsia" w:ascii="仿宋" w:hAnsi="仿宋" w:cs="仿宋"/>
                <w:b/>
                <w:bCs/>
                <w:color w:val="000000"/>
                <w:kern w:val="2"/>
                <w:sz w:val="21"/>
                <w:szCs w:val="21"/>
                <w:lang w:val="en-US" w:eastAsia="zh-CN" w:bidi="ar"/>
              </w:rPr>
              <w:t>彩页佐证</w:t>
            </w:r>
            <w:r>
              <w:rPr>
                <w:rFonts w:hint="eastAsia" w:ascii="仿宋" w:hAnsi="仿宋" w:eastAsia="仿宋" w:cs="仿宋"/>
                <w:b/>
                <w:bCs/>
                <w:color w:val="000000"/>
                <w:kern w:val="2"/>
                <w:sz w:val="21"/>
                <w:szCs w:val="21"/>
                <w:lang w:val="en-US" w:eastAsia="zh-CN" w:bidi="ar"/>
              </w:rPr>
              <w:t>）</w:t>
            </w:r>
            <w:r>
              <w:rPr>
                <w:rFonts w:hint="eastAsia" w:ascii="仿宋" w:hAnsi="仿宋" w:eastAsia="仿宋" w:cs="仿宋"/>
                <w:b w:val="0"/>
                <w:bCs w:val="0"/>
                <w:sz w:val="21"/>
                <w:szCs w:val="21"/>
                <w:lang w:eastAsia="zh-CN"/>
              </w:rPr>
              <w:t>。</w:t>
            </w:r>
          </w:p>
          <w:p w14:paraId="5DE64DA5">
            <w:pPr>
              <w:pStyle w:val="11"/>
              <w:keepNext w:val="0"/>
              <w:keepLines w:val="0"/>
              <w:pageBreakBefore w:val="0"/>
              <w:kinsoku/>
              <w:wordWrap/>
              <w:overflowPunct/>
              <w:topLinePunct w:val="0"/>
              <w:bidi w:val="0"/>
              <w:snapToGrid/>
              <w:spacing w:line="400" w:lineRule="exact"/>
              <w:ind w:left="0" w:leftChars="0" w:firstLine="0" w:firstLineChars="0"/>
              <w:jc w:val="both"/>
              <w:textAlignment w:val="auto"/>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val="en-US" w:eastAsia="zh-CN"/>
              </w:rPr>
              <w:t>5</w:t>
            </w:r>
            <w:r>
              <w:rPr>
                <w:rFonts w:hint="eastAsia" w:ascii="仿宋" w:hAnsi="仿宋" w:eastAsia="仿宋" w:cs="仿宋"/>
                <w:b w:val="0"/>
                <w:bCs w:val="0"/>
                <w:sz w:val="21"/>
                <w:szCs w:val="21"/>
                <w:lang w:eastAsia="zh-CN"/>
              </w:rPr>
              <w:t>.电机转速≥2</w:t>
            </w:r>
            <w:r>
              <w:rPr>
                <w:rFonts w:hint="eastAsia" w:ascii="仿宋" w:hAnsi="仿宋" w:eastAsia="仿宋" w:cs="仿宋"/>
                <w:b w:val="0"/>
                <w:bCs w:val="0"/>
                <w:sz w:val="21"/>
                <w:szCs w:val="21"/>
                <w:lang w:val="en-US" w:eastAsia="zh-CN"/>
              </w:rPr>
              <w:t>2</w:t>
            </w:r>
            <w:r>
              <w:rPr>
                <w:rFonts w:hint="eastAsia" w:ascii="仿宋" w:hAnsi="仿宋" w:eastAsia="仿宋" w:cs="仿宋"/>
                <w:b w:val="0"/>
                <w:bCs w:val="0"/>
                <w:sz w:val="21"/>
                <w:szCs w:val="21"/>
                <w:lang w:eastAsia="zh-CN"/>
              </w:rPr>
              <w:t>00 r/min，一体化组合式湿抽结构（即抽吸泵与分离器同轴）</w:t>
            </w:r>
            <w:r>
              <w:rPr>
                <w:rFonts w:hint="eastAsia" w:ascii="仿宋" w:hAnsi="仿宋" w:eastAsia="仿宋" w:cs="仿宋"/>
                <w:b/>
                <w:bCs/>
                <w:color w:val="000000"/>
                <w:kern w:val="2"/>
                <w:sz w:val="21"/>
                <w:szCs w:val="21"/>
                <w:lang w:val="en-US" w:eastAsia="zh-CN" w:bidi="ar"/>
              </w:rPr>
              <w:t>（提供厂家说明书或</w:t>
            </w:r>
            <w:r>
              <w:rPr>
                <w:rFonts w:hint="eastAsia" w:ascii="仿宋" w:hAnsi="仿宋" w:cs="仿宋"/>
                <w:b/>
                <w:bCs/>
                <w:color w:val="000000"/>
                <w:kern w:val="2"/>
                <w:sz w:val="21"/>
                <w:szCs w:val="21"/>
                <w:lang w:val="en-US" w:eastAsia="zh-CN" w:bidi="ar"/>
              </w:rPr>
              <w:t>彩页佐证</w:t>
            </w:r>
            <w:r>
              <w:rPr>
                <w:rFonts w:hint="eastAsia" w:ascii="仿宋" w:hAnsi="仿宋" w:eastAsia="仿宋" w:cs="仿宋"/>
                <w:b/>
                <w:bCs/>
                <w:color w:val="000000"/>
                <w:kern w:val="2"/>
                <w:sz w:val="21"/>
                <w:szCs w:val="21"/>
                <w:lang w:val="en-US" w:eastAsia="zh-CN" w:bidi="ar"/>
              </w:rPr>
              <w:t>）</w:t>
            </w:r>
            <w:r>
              <w:rPr>
                <w:rFonts w:hint="eastAsia" w:ascii="仿宋" w:hAnsi="仿宋" w:eastAsia="仿宋" w:cs="仿宋"/>
                <w:b w:val="0"/>
                <w:bCs w:val="0"/>
                <w:sz w:val="21"/>
                <w:szCs w:val="21"/>
                <w:lang w:eastAsia="zh-CN"/>
              </w:rPr>
              <w:t>。</w:t>
            </w:r>
          </w:p>
          <w:p w14:paraId="23D8258A">
            <w:pPr>
              <w:pStyle w:val="11"/>
              <w:keepNext w:val="0"/>
              <w:keepLines w:val="0"/>
              <w:pageBreakBefore w:val="0"/>
              <w:kinsoku/>
              <w:wordWrap/>
              <w:overflowPunct/>
              <w:topLinePunct w:val="0"/>
              <w:bidi w:val="0"/>
              <w:snapToGrid/>
              <w:spacing w:line="400" w:lineRule="exact"/>
              <w:ind w:left="0" w:leftChars="0" w:firstLine="0" w:firstLineChars="0"/>
              <w:jc w:val="both"/>
              <w:textAlignment w:val="auto"/>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val="en-US" w:eastAsia="zh-CN"/>
              </w:rPr>
              <w:t>6</w:t>
            </w:r>
            <w:r>
              <w:rPr>
                <w:rFonts w:hint="eastAsia" w:ascii="仿宋" w:hAnsi="仿宋" w:eastAsia="仿宋" w:cs="仿宋"/>
                <w:b w:val="0"/>
                <w:bCs w:val="0"/>
                <w:sz w:val="21"/>
                <w:szCs w:val="21"/>
                <w:lang w:eastAsia="zh-CN"/>
              </w:rPr>
              <w:t>.100%连续工作制，大量液体进入时不会发生停机保护。</w:t>
            </w:r>
          </w:p>
          <w:p w14:paraId="3D74F3FB">
            <w:pPr>
              <w:pStyle w:val="11"/>
              <w:keepNext w:val="0"/>
              <w:keepLines w:val="0"/>
              <w:pageBreakBefore w:val="0"/>
              <w:kinsoku/>
              <w:wordWrap/>
              <w:overflowPunct/>
              <w:topLinePunct w:val="0"/>
              <w:bidi w:val="0"/>
              <w:snapToGrid/>
              <w:spacing w:line="400" w:lineRule="exact"/>
              <w:ind w:left="0" w:leftChars="0" w:firstLine="0" w:firstLineChars="0"/>
              <w:jc w:val="both"/>
              <w:textAlignment w:val="auto"/>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eastAsia="zh-CN"/>
              </w:rPr>
              <w:t>★</w:t>
            </w:r>
            <w:r>
              <w:rPr>
                <w:rFonts w:hint="eastAsia" w:ascii="仿宋" w:hAnsi="仿宋" w:eastAsia="仿宋" w:cs="仿宋"/>
                <w:b w:val="0"/>
                <w:bCs w:val="0"/>
                <w:sz w:val="21"/>
                <w:szCs w:val="21"/>
                <w:lang w:val="en-US" w:eastAsia="zh-CN"/>
              </w:rPr>
              <w:t>7</w:t>
            </w:r>
            <w:r>
              <w:rPr>
                <w:rFonts w:hint="eastAsia" w:ascii="仿宋" w:hAnsi="仿宋" w:eastAsia="仿宋" w:cs="仿宋"/>
                <w:b w:val="0"/>
                <w:bCs w:val="0"/>
                <w:sz w:val="21"/>
                <w:szCs w:val="21"/>
                <w:lang w:eastAsia="zh-CN"/>
              </w:rPr>
              <w:t>.具有智能恒压功能，自动检测使用牙椅的数量及时调节负压输出功率。</w:t>
            </w:r>
          </w:p>
          <w:p w14:paraId="6C172874">
            <w:pPr>
              <w:pStyle w:val="11"/>
              <w:keepNext w:val="0"/>
              <w:keepLines w:val="0"/>
              <w:pageBreakBefore w:val="0"/>
              <w:kinsoku/>
              <w:wordWrap/>
              <w:overflowPunct/>
              <w:topLinePunct w:val="0"/>
              <w:bidi w:val="0"/>
              <w:snapToGrid/>
              <w:spacing w:line="400" w:lineRule="exact"/>
              <w:ind w:left="0" w:leftChars="0" w:firstLine="0" w:firstLineChars="0"/>
              <w:jc w:val="both"/>
              <w:textAlignment w:val="auto"/>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eastAsia="zh-CN"/>
              </w:rPr>
              <w:t>★</w:t>
            </w:r>
            <w:r>
              <w:rPr>
                <w:rFonts w:hint="eastAsia" w:ascii="仿宋" w:hAnsi="仿宋" w:eastAsia="仿宋" w:cs="仿宋"/>
                <w:b w:val="0"/>
                <w:bCs w:val="0"/>
                <w:sz w:val="21"/>
                <w:szCs w:val="21"/>
                <w:lang w:val="en-US" w:eastAsia="zh-CN"/>
              </w:rPr>
              <w:t>8</w:t>
            </w:r>
            <w:r>
              <w:rPr>
                <w:rFonts w:hint="eastAsia" w:ascii="仿宋" w:hAnsi="仿宋" w:eastAsia="仿宋" w:cs="仿宋"/>
                <w:b w:val="0"/>
                <w:bCs w:val="0"/>
                <w:sz w:val="21"/>
                <w:szCs w:val="21"/>
                <w:lang w:eastAsia="zh-CN"/>
              </w:rPr>
              <w:t>.数字界面，故障时显示不同故障代码。</w:t>
            </w:r>
          </w:p>
          <w:p w14:paraId="0D58E8BB">
            <w:pPr>
              <w:pStyle w:val="11"/>
              <w:keepNext w:val="0"/>
              <w:keepLines w:val="0"/>
              <w:pageBreakBefore w:val="0"/>
              <w:kinsoku/>
              <w:wordWrap/>
              <w:overflowPunct/>
              <w:topLinePunct w:val="0"/>
              <w:bidi w:val="0"/>
              <w:snapToGrid/>
              <w:spacing w:line="400" w:lineRule="exact"/>
              <w:ind w:left="0" w:leftChars="0" w:firstLine="0" w:firstLineChars="0"/>
              <w:jc w:val="both"/>
              <w:textAlignment w:val="auto"/>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eastAsia="zh-CN"/>
              </w:rPr>
              <w:t>▲8.具有多重电路保护功能的电器控制器，具有自动延时关机功能。</w:t>
            </w:r>
          </w:p>
          <w:p w14:paraId="38EB3688">
            <w:pPr>
              <w:pStyle w:val="11"/>
              <w:keepNext w:val="0"/>
              <w:keepLines w:val="0"/>
              <w:pageBreakBefore w:val="0"/>
              <w:kinsoku/>
              <w:wordWrap/>
              <w:overflowPunct/>
              <w:topLinePunct w:val="0"/>
              <w:bidi w:val="0"/>
              <w:snapToGrid/>
              <w:spacing w:line="400" w:lineRule="exact"/>
              <w:ind w:left="0" w:leftChars="0" w:firstLine="0" w:firstLineChars="0"/>
              <w:jc w:val="both"/>
              <w:textAlignment w:val="auto"/>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eastAsia="zh-CN"/>
              </w:rPr>
              <w:t>9.配备一体式水气分离装置。</w:t>
            </w:r>
          </w:p>
          <w:p w14:paraId="5D330AD1">
            <w:pPr>
              <w:pStyle w:val="11"/>
              <w:keepNext w:val="0"/>
              <w:keepLines w:val="0"/>
              <w:pageBreakBefore w:val="0"/>
              <w:kinsoku/>
              <w:wordWrap/>
              <w:overflowPunct/>
              <w:topLinePunct w:val="0"/>
              <w:bidi w:val="0"/>
              <w:snapToGrid/>
              <w:spacing w:line="400" w:lineRule="exact"/>
              <w:ind w:left="0" w:leftChars="0" w:firstLine="0" w:firstLineChars="0"/>
              <w:jc w:val="both"/>
              <w:textAlignment w:val="auto"/>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eastAsia="zh-CN"/>
              </w:rPr>
              <w:t>▲10.噪音水平：≤70 dB(A)</w:t>
            </w:r>
          </w:p>
          <w:p w14:paraId="16A2FBF9">
            <w:pPr>
              <w:pStyle w:val="11"/>
              <w:keepNext w:val="0"/>
              <w:keepLines w:val="0"/>
              <w:pageBreakBefore w:val="0"/>
              <w:kinsoku/>
              <w:wordWrap/>
              <w:overflowPunct/>
              <w:topLinePunct w:val="0"/>
              <w:bidi w:val="0"/>
              <w:snapToGrid/>
              <w:spacing w:line="400" w:lineRule="exact"/>
              <w:ind w:left="0" w:leftChars="0" w:firstLine="0" w:firstLineChars="0"/>
              <w:jc w:val="both"/>
              <w:textAlignment w:val="auto"/>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eastAsia="zh-CN"/>
              </w:rPr>
              <w:t>11.真空管连接：</w:t>
            </w:r>
            <w:r>
              <w:rPr>
                <w:rFonts w:hint="eastAsia" w:ascii="仿宋" w:hAnsi="仿宋" w:eastAsia="仿宋" w:cs="仿宋"/>
                <w:b w:val="0"/>
                <w:bCs w:val="0"/>
                <w:sz w:val="21"/>
                <w:szCs w:val="21"/>
                <w:lang w:val="en-US" w:eastAsia="zh-CN"/>
              </w:rPr>
              <w:t>32</w:t>
            </w:r>
            <w:r>
              <w:rPr>
                <w:rFonts w:hint="eastAsia" w:ascii="仿宋" w:hAnsi="仿宋" w:eastAsia="仿宋" w:cs="仿宋"/>
                <w:b w:val="0"/>
                <w:bCs w:val="0"/>
                <w:sz w:val="21"/>
                <w:szCs w:val="21"/>
                <w:lang w:eastAsia="zh-CN"/>
              </w:rPr>
              <w:t>mm(外径)±</w:t>
            </w:r>
            <w:r>
              <w:rPr>
                <w:rFonts w:hint="eastAsia" w:ascii="仿宋" w:hAnsi="仿宋" w:eastAsia="仿宋" w:cs="仿宋"/>
                <w:b w:val="0"/>
                <w:bCs w:val="0"/>
                <w:sz w:val="21"/>
                <w:szCs w:val="21"/>
                <w:lang w:val="en-US" w:eastAsia="zh-CN"/>
              </w:rPr>
              <w:t>2</w:t>
            </w:r>
            <w:r>
              <w:rPr>
                <w:rFonts w:hint="eastAsia" w:ascii="仿宋" w:hAnsi="仿宋" w:eastAsia="仿宋" w:cs="仿宋"/>
                <w:b w:val="0"/>
                <w:bCs w:val="0"/>
                <w:sz w:val="21"/>
                <w:szCs w:val="21"/>
                <w:lang w:eastAsia="zh-CN"/>
              </w:rPr>
              <w:t>mm</w:t>
            </w:r>
          </w:p>
          <w:p w14:paraId="149DB127">
            <w:pPr>
              <w:pStyle w:val="11"/>
              <w:keepNext w:val="0"/>
              <w:keepLines w:val="0"/>
              <w:pageBreakBefore w:val="0"/>
              <w:kinsoku/>
              <w:wordWrap/>
              <w:overflowPunct/>
              <w:topLinePunct w:val="0"/>
              <w:bidi w:val="0"/>
              <w:snapToGrid/>
              <w:spacing w:line="400" w:lineRule="exact"/>
              <w:ind w:left="0" w:leftChars="0" w:firstLine="0" w:firstLineChars="0"/>
              <w:jc w:val="both"/>
              <w:textAlignment w:val="auto"/>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lang w:eastAsia="zh-CN"/>
              </w:rPr>
              <w:t>12.排气连接：50mm(外径)±5mm</w:t>
            </w:r>
          </w:p>
          <w:p w14:paraId="2AE6EAA5">
            <w:pPr>
              <w:pStyle w:val="11"/>
              <w:keepNext w:val="0"/>
              <w:keepLines w:val="0"/>
              <w:pageBreakBefore w:val="0"/>
              <w:kinsoku/>
              <w:wordWrap/>
              <w:overflowPunct/>
              <w:topLinePunct w:val="0"/>
              <w:bidi w:val="0"/>
              <w:snapToGrid/>
              <w:spacing w:line="400" w:lineRule="exact"/>
              <w:ind w:left="0" w:leftChars="0" w:firstLine="0" w:firstLineChars="0"/>
              <w:jc w:val="both"/>
              <w:textAlignment w:val="auto"/>
              <w:rPr>
                <w:rFonts w:hint="eastAsia" w:ascii="仿宋" w:hAnsi="仿宋" w:eastAsia="仿宋" w:cs="仿宋"/>
                <w:color w:val="000000"/>
                <w:kern w:val="2"/>
                <w:sz w:val="21"/>
                <w:szCs w:val="21"/>
                <w:lang w:val="en-US" w:eastAsia="zh-CN" w:bidi="ar"/>
              </w:rPr>
            </w:pPr>
            <w:r>
              <w:rPr>
                <w:rFonts w:hint="eastAsia" w:ascii="仿宋" w:hAnsi="仿宋" w:eastAsia="仿宋" w:cs="仿宋"/>
                <w:b w:val="0"/>
                <w:bCs w:val="0"/>
                <w:sz w:val="21"/>
                <w:szCs w:val="21"/>
                <w:lang w:eastAsia="zh-CN"/>
              </w:rPr>
              <w:t>13.废水连接：</w:t>
            </w:r>
            <w:r>
              <w:rPr>
                <w:rFonts w:hint="eastAsia" w:ascii="仿宋" w:hAnsi="仿宋" w:eastAsia="仿宋" w:cs="仿宋"/>
                <w:b w:val="0"/>
                <w:bCs w:val="0"/>
                <w:sz w:val="21"/>
                <w:szCs w:val="21"/>
                <w:lang w:val="en-US" w:eastAsia="zh-CN"/>
              </w:rPr>
              <w:t>32</w:t>
            </w:r>
            <w:r>
              <w:rPr>
                <w:rFonts w:hint="eastAsia" w:ascii="仿宋" w:hAnsi="仿宋" w:eastAsia="仿宋" w:cs="仿宋"/>
                <w:b w:val="0"/>
                <w:bCs w:val="0"/>
                <w:sz w:val="21"/>
                <w:szCs w:val="21"/>
                <w:lang w:eastAsia="zh-CN"/>
              </w:rPr>
              <w:t>mm(外径)±</w:t>
            </w:r>
            <w:r>
              <w:rPr>
                <w:rFonts w:hint="eastAsia" w:ascii="仿宋" w:hAnsi="仿宋" w:eastAsia="仿宋" w:cs="仿宋"/>
                <w:b w:val="0"/>
                <w:bCs w:val="0"/>
                <w:sz w:val="21"/>
                <w:szCs w:val="21"/>
                <w:lang w:val="en-US" w:eastAsia="zh-CN"/>
              </w:rPr>
              <w:t>2</w:t>
            </w:r>
            <w:r>
              <w:rPr>
                <w:rFonts w:hint="eastAsia" w:ascii="仿宋" w:hAnsi="仿宋" w:eastAsia="仿宋" w:cs="仿宋"/>
                <w:b w:val="0"/>
                <w:bCs w:val="0"/>
                <w:sz w:val="21"/>
                <w:szCs w:val="21"/>
                <w:lang w:eastAsia="zh-CN"/>
              </w:rPr>
              <w:t>mm</w:t>
            </w:r>
          </w:p>
        </w:tc>
      </w:tr>
    </w:tbl>
    <w:p w14:paraId="7D2E9DC9">
      <w:pPr>
        <w:keepNext w:val="0"/>
        <w:keepLines w:val="0"/>
        <w:pageBreakBefore w:val="0"/>
        <w:widowControl w:val="0"/>
        <w:numPr>
          <w:ilvl w:val="0"/>
          <w:numId w:val="0"/>
        </w:numPr>
        <w:kinsoku/>
        <w:wordWrap/>
        <w:overflowPunct/>
        <w:topLinePunct w:val="0"/>
        <w:autoSpaceDE/>
        <w:autoSpaceDN/>
        <w:bidi w:val="0"/>
        <w:adjustRightInd w:val="0"/>
        <w:snapToGrid w:val="0"/>
        <w:ind w:firstLine="422" w:firstLineChars="20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四、</w:t>
      </w:r>
      <w:r>
        <w:rPr>
          <w:rFonts w:hint="eastAsia" w:ascii="仿宋" w:hAnsi="仿宋" w:cs="仿宋"/>
          <w:b/>
          <w:bCs/>
          <w:sz w:val="21"/>
          <w:szCs w:val="21"/>
          <w:lang w:val="en-US" w:eastAsia="zh-CN"/>
        </w:rPr>
        <w:t>技术</w:t>
      </w:r>
      <w:r>
        <w:rPr>
          <w:rFonts w:hint="eastAsia" w:ascii="仿宋" w:hAnsi="仿宋" w:eastAsia="仿宋" w:cs="仿宋"/>
          <w:b/>
          <w:bCs/>
          <w:sz w:val="21"/>
          <w:szCs w:val="21"/>
          <w:lang w:val="en-US" w:eastAsia="zh-CN"/>
        </w:rPr>
        <w:t>要求</w:t>
      </w:r>
    </w:p>
    <w:p w14:paraId="3C306877">
      <w:pPr>
        <w:keepNext w:val="0"/>
        <w:keepLines w:val="0"/>
        <w:pageBreakBefore w:val="0"/>
        <w:widowControl w:val="0"/>
        <w:numPr>
          <w:ilvl w:val="0"/>
          <w:numId w:val="0"/>
        </w:numPr>
        <w:kinsoku/>
        <w:wordWrap/>
        <w:overflowPunct/>
        <w:topLinePunct w:val="0"/>
        <w:autoSpaceDE/>
        <w:autoSpaceDN/>
        <w:bidi w:val="0"/>
        <w:adjustRightInd w:val="0"/>
        <w:snapToGrid w:val="0"/>
        <w:ind w:firstLine="422" w:firstLineChars="20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★五、商务要求</w:t>
      </w:r>
    </w:p>
    <w:p w14:paraId="39E1790C">
      <w:pPr>
        <w:keepNext w:val="0"/>
        <w:keepLines w:val="0"/>
        <w:pageBreakBefore w:val="0"/>
        <w:widowControl w:val="0"/>
        <w:numPr>
          <w:ilvl w:val="0"/>
          <w:numId w:val="0"/>
        </w:numPr>
        <w:kinsoku/>
        <w:wordWrap/>
        <w:overflowPunct/>
        <w:topLinePunct w:val="0"/>
        <w:autoSpaceDE/>
        <w:autoSpaceDN/>
        <w:bidi w:val="0"/>
        <w:ind w:firstLine="422" w:firstLineChars="200"/>
        <w:textAlignment w:val="auto"/>
        <w:rPr>
          <w:rFonts w:hint="eastAsia"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（一）履约时间和地点</w:t>
      </w:r>
    </w:p>
    <w:p w14:paraId="6F25EE64">
      <w:pPr>
        <w:keepNext w:val="0"/>
        <w:keepLines w:val="0"/>
        <w:pageBreakBefore w:val="0"/>
        <w:widowControl w:val="0"/>
        <w:numPr>
          <w:ilvl w:val="0"/>
          <w:numId w:val="0"/>
        </w:numPr>
        <w:kinsoku/>
        <w:wordWrap/>
        <w:overflowPunct/>
        <w:topLinePunct w:val="0"/>
        <w:autoSpaceDE/>
        <w:autoSpaceDN/>
        <w:bidi w:val="0"/>
        <w:ind w:firstLine="420" w:firstLineChars="200"/>
        <w:textAlignment w:val="auto"/>
        <w:rPr>
          <w:rFonts w:hint="eastAsia" w:ascii="仿宋" w:hAnsi="仿宋" w:eastAsia="仿宋" w:cs="仿宋"/>
          <w:bCs/>
          <w:color w:val="000000" w:themeColor="text1"/>
          <w:sz w:val="21"/>
          <w:szCs w:val="21"/>
          <w:lang w:val="en-US" w:eastAsia="zh-CN"/>
          <w14:textFill>
            <w14:solidFill>
              <w14:schemeClr w14:val="tx1"/>
            </w14:solidFill>
          </w14:textFill>
        </w:rPr>
      </w:pPr>
      <w:r>
        <w:rPr>
          <w:rFonts w:hint="eastAsia" w:ascii="仿宋" w:hAnsi="仿宋" w:eastAsia="仿宋" w:cs="仿宋"/>
          <w:bCs/>
          <w:color w:val="000000" w:themeColor="text1"/>
          <w:sz w:val="21"/>
          <w:szCs w:val="21"/>
          <w:lang w:val="en-US" w:eastAsia="zh-CN"/>
          <w14:textFill>
            <w14:solidFill>
              <w14:schemeClr w14:val="tx1"/>
            </w14:solidFill>
          </w14:textFill>
        </w:rPr>
        <w:t>1.履约时间</w:t>
      </w:r>
      <w:r>
        <w:rPr>
          <w:rFonts w:hint="eastAsia" w:ascii="仿宋" w:hAnsi="仿宋" w:cs="仿宋"/>
          <w:bCs/>
          <w:color w:val="000000" w:themeColor="text1"/>
          <w:sz w:val="21"/>
          <w:szCs w:val="21"/>
          <w:lang w:val="en-US" w:eastAsia="zh-CN"/>
          <w14:textFill>
            <w14:solidFill>
              <w14:schemeClr w14:val="tx1"/>
            </w14:solidFill>
          </w14:textFill>
        </w:rPr>
        <w:t>：</w:t>
      </w:r>
      <w:r>
        <w:rPr>
          <w:rFonts w:hint="eastAsia" w:ascii="仿宋" w:hAnsi="仿宋" w:eastAsia="仿宋" w:cs="仿宋"/>
          <w:bCs/>
          <w:color w:val="000000" w:themeColor="text1"/>
          <w:sz w:val="21"/>
          <w:szCs w:val="21"/>
          <w:lang w:val="en-US" w:eastAsia="zh-CN"/>
          <w14:textFill>
            <w14:solidFill>
              <w14:schemeClr w14:val="tx1"/>
            </w14:solidFill>
          </w14:textFill>
        </w:rPr>
        <w:t>自合同签订之日起20日</w:t>
      </w:r>
      <w:r>
        <w:rPr>
          <w:rFonts w:hint="eastAsia" w:ascii="仿宋" w:hAnsi="仿宋" w:cs="仿宋"/>
          <w:bCs/>
          <w:color w:val="000000" w:themeColor="text1"/>
          <w:sz w:val="21"/>
          <w:szCs w:val="21"/>
          <w:lang w:val="en-US" w:eastAsia="zh-CN"/>
          <w14:textFill>
            <w14:solidFill>
              <w14:schemeClr w14:val="tx1"/>
            </w14:solidFill>
          </w14:textFill>
        </w:rPr>
        <w:t>内。</w:t>
      </w:r>
    </w:p>
    <w:p w14:paraId="1ABD74C7">
      <w:pPr>
        <w:keepNext w:val="0"/>
        <w:keepLines w:val="0"/>
        <w:pageBreakBefore w:val="0"/>
        <w:widowControl w:val="0"/>
        <w:numPr>
          <w:ilvl w:val="0"/>
          <w:numId w:val="0"/>
        </w:numPr>
        <w:kinsoku/>
        <w:wordWrap/>
        <w:overflowPunct/>
        <w:topLinePunct w:val="0"/>
        <w:autoSpaceDE/>
        <w:autoSpaceDN/>
        <w:bidi w:val="0"/>
        <w:ind w:firstLine="420" w:firstLineChars="200"/>
        <w:textAlignment w:val="auto"/>
        <w:rPr>
          <w:rFonts w:hint="default" w:ascii="仿宋" w:hAnsi="仿宋" w:cs="仿宋"/>
          <w:bCs/>
          <w:color w:val="000000" w:themeColor="text1"/>
          <w:sz w:val="21"/>
          <w:szCs w:val="21"/>
          <w:lang w:val="en-US" w:eastAsia="zh-CN"/>
          <w14:textFill>
            <w14:solidFill>
              <w14:schemeClr w14:val="tx1"/>
            </w14:solidFill>
          </w14:textFill>
        </w:rPr>
      </w:pPr>
      <w:r>
        <w:rPr>
          <w:rFonts w:hint="eastAsia" w:ascii="仿宋" w:hAnsi="仿宋" w:eastAsia="仿宋" w:cs="仿宋"/>
          <w:bCs/>
          <w:color w:val="000000" w:themeColor="text1"/>
          <w:sz w:val="21"/>
          <w:szCs w:val="21"/>
          <w:lang w:val="en-US" w:eastAsia="zh-CN"/>
          <w14:textFill>
            <w14:solidFill>
              <w14:schemeClr w14:val="tx1"/>
            </w14:solidFill>
          </w14:textFill>
        </w:rPr>
        <w:t>2.履约地点：采购人指定地点。</w:t>
      </w:r>
    </w:p>
    <w:p w14:paraId="3CDDE13C">
      <w:pPr>
        <w:keepNext w:val="0"/>
        <w:keepLines w:val="0"/>
        <w:pageBreakBefore w:val="0"/>
        <w:widowControl w:val="0"/>
        <w:numPr>
          <w:ilvl w:val="0"/>
          <w:numId w:val="0"/>
        </w:numPr>
        <w:kinsoku/>
        <w:wordWrap/>
        <w:overflowPunct/>
        <w:topLinePunct w:val="0"/>
        <w:autoSpaceDE/>
        <w:autoSpaceDN/>
        <w:bidi w:val="0"/>
        <w:ind w:firstLine="422" w:firstLineChars="200"/>
        <w:textAlignment w:val="auto"/>
        <w:rPr>
          <w:rFonts w:hint="default" w:ascii="仿宋" w:hAnsi="仿宋" w:eastAsia="仿宋" w:cs="仿宋"/>
          <w:b/>
          <w:bCs/>
          <w:i w:val="0"/>
          <w:iCs w:val="0"/>
          <w:color w:val="000000"/>
          <w:kern w:val="0"/>
          <w:sz w:val="21"/>
          <w:szCs w:val="21"/>
          <w:u w:val="none"/>
          <w:lang w:val="en-US" w:eastAsia="zh-CN" w:bidi="ar"/>
        </w:rPr>
      </w:pPr>
      <w:r>
        <w:rPr>
          <w:rFonts w:hint="eastAsia" w:ascii="仿宋" w:hAnsi="仿宋" w:cs="仿宋"/>
          <w:b/>
          <w:bCs/>
          <w:i w:val="0"/>
          <w:iCs w:val="0"/>
          <w:color w:val="000000"/>
          <w:kern w:val="0"/>
          <w:sz w:val="21"/>
          <w:szCs w:val="21"/>
          <w:u w:val="none"/>
          <w:lang w:val="en-US" w:eastAsia="zh-CN" w:bidi="ar"/>
        </w:rPr>
        <w:t>（二）</w:t>
      </w:r>
      <w:r>
        <w:rPr>
          <w:rFonts w:hint="default" w:ascii="仿宋" w:hAnsi="仿宋" w:eastAsia="仿宋" w:cs="仿宋"/>
          <w:b/>
          <w:bCs/>
          <w:i w:val="0"/>
          <w:iCs w:val="0"/>
          <w:color w:val="000000"/>
          <w:kern w:val="0"/>
          <w:sz w:val="21"/>
          <w:szCs w:val="21"/>
          <w:u w:val="none"/>
          <w:lang w:val="en-US" w:eastAsia="zh-CN" w:bidi="ar"/>
        </w:rPr>
        <w:t>合同价款</w:t>
      </w:r>
    </w:p>
    <w:p w14:paraId="68629A71">
      <w:pPr>
        <w:keepNext w:val="0"/>
        <w:keepLines w:val="0"/>
        <w:pageBreakBefore w:val="0"/>
        <w:widowControl w:val="0"/>
        <w:kinsoku/>
        <w:wordWrap/>
        <w:overflowPunct/>
        <w:topLinePunct w:val="0"/>
        <w:autoSpaceDE/>
        <w:autoSpaceDN/>
        <w:bidi w:val="0"/>
        <w:ind w:firstLine="420" w:firstLineChars="200"/>
        <w:textAlignment w:val="auto"/>
        <w:rPr>
          <w:rFonts w:hint="default" w:ascii="仿宋" w:hAnsi="仿宋" w:cs="仿宋"/>
          <w:bCs/>
          <w:color w:val="000000" w:themeColor="text1"/>
          <w:sz w:val="21"/>
          <w:szCs w:val="21"/>
          <w:lang w:val="en-US" w:eastAsia="zh-CN"/>
          <w14:textFill>
            <w14:solidFill>
              <w14:schemeClr w14:val="tx1"/>
            </w14:solidFill>
          </w14:textFill>
        </w:rPr>
      </w:pPr>
      <w:r>
        <w:rPr>
          <w:rFonts w:hint="default" w:ascii="仿宋" w:hAnsi="仿宋" w:cs="仿宋"/>
          <w:bCs/>
          <w:color w:val="000000" w:themeColor="text1"/>
          <w:sz w:val="21"/>
          <w:szCs w:val="21"/>
          <w:lang w:val="en-US" w:eastAsia="zh-CN"/>
          <w14:textFill>
            <w14:solidFill>
              <w14:schemeClr w14:val="tx1"/>
            </w14:solidFill>
          </w14:textFill>
        </w:rPr>
        <w:t>合同价应是投标人响应采购项目要求的全部工作内容的价格体现，包括货物设计、材料、制造、包装、运输、保险、安装、调试、检测、人工、税金、验收合格交付使用之前及保修期内保修服务与备用物件等所有其他有关各项的含税费用。除项目成交费用外，采购人无需向供应商支付任何费用。</w:t>
      </w:r>
    </w:p>
    <w:p w14:paraId="3CA2E6F5">
      <w:pPr>
        <w:keepNext w:val="0"/>
        <w:keepLines w:val="0"/>
        <w:pageBreakBefore w:val="0"/>
        <w:widowControl w:val="0"/>
        <w:numPr>
          <w:ilvl w:val="0"/>
          <w:numId w:val="0"/>
        </w:numPr>
        <w:kinsoku/>
        <w:wordWrap/>
        <w:overflowPunct/>
        <w:topLinePunct w:val="0"/>
        <w:autoSpaceDE/>
        <w:autoSpaceDN/>
        <w:bidi w:val="0"/>
        <w:ind w:firstLine="422" w:firstLineChars="200"/>
        <w:textAlignment w:val="auto"/>
        <w:rPr>
          <w:rFonts w:hint="default" w:ascii="仿宋" w:hAnsi="仿宋" w:eastAsia="仿宋" w:cs="仿宋"/>
          <w:b/>
          <w:bCs/>
          <w:i w:val="0"/>
          <w:iCs w:val="0"/>
          <w:color w:val="000000"/>
          <w:kern w:val="0"/>
          <w:sz w:val="21"/>
          <w:szCs w:val="21"/>
          <w:u w:val="none"/>
          <w:lang w:val="en-US" w:eastAsia="zh-CN" w:bidi="ar"/>
        </w:rPr>
      </w:pPr>
      <w:r>
        <w:rPr>
          <w:rFonts w:hint="default" w:ascii="仿宋" w:hAnsi="仿宋" w:eastAsia="仿宋" w:cs="仿宋"/>
          <w:b/>
          <w:bCs/>
          <w:i w:val="0"/>
          <w:iCs w:val="0"/>
          <w:color w:val="000000"/>
          <w:kern w:val="0"/>
          <w:sz w:val="21"/>
          <w:szCs w:val="21"/>
          <w:u w:val="none"/>
          <w:lang w:val="en-US" w:eastAsia="zh-CN" w:bidi="ar"/>
        </w:rPr>
        <w:t>（</w:t>
      </w:r>
      <w:r>
        <w:rPr>
          <w:rFonts w:hint="eastAsia" w:ascii="仿宋" w:hAnsi="仿宋" w:cs="仿宋"/>
          <w:b/>
          <w:bCs/>
          <w:i w:val="0"/>
          <w:iCs w:val="0"/>
          <w:color w:val="000000"/>
          <w:kern w:val="0"/>
          <w:sz w:val="21"/>
          <w:szCs w:val="21"/>
          <w:u w:val="none"/>
          <w:lang w:val="en-US" w:eastAsia="zh-CN" w:bidi="ar"/>
        </w:rPr>
        <w:t>三</w:t>
      </w:r>
      <w:r>
        <w:rPr>
          <w:rFonts w:hint="default" w:ascii="仿宋" w:hAnsi="仿宋" w:eastAsia="仿宋" w:cs="仿宋"/>
          <w:b/>
          <w:bCs/>
          <w:i w:val="0"/>
          <w:iCs w:val="0"/>
          <w:color w:val="000000"/>
          <w:kern w:val="0"/>
          <w:sz w:val="21"/>
          <w:szCs w:val="21"/>
          <w:u w:val="none"/>
          <w:lang w:val="en-US" w:eastAsia="zh-CN" w:bidi="ar"/>
        </w:rPr>
        <w:t>）</w:t>
      </w:r>
      <w:r>
        <w:rPr>
          <w:rFonts w:hint="eastAsia" w:ascii="仿宋" w:hAnsi="仿宋" w:cs="仿宋"/>
          <w:b/>
          <w:bCs/>
          <w:i w:val="0"/>
          <w:iCs w:val="0"/>
          <w:color w:val="000000"/>
          <w:kern w:val="0"/>
          <w:sz w:val="21"/>
          <w:szCs w:val="21"/>
          <w:u w:val="none"/>
          <w:lang w:val="en-US" w:eastAsia="zh-CN" w:bidi="ar"/>
        </w:rPr>
        <w:t>售后服务</w:t>
      </w:r>
    </w:p>
    <w:p w14:paraId="393305B2">
      <w:pPr>
        <w:keepNext w:val="0"/>
        <w:keepLines w:val="0"/>
        <w:pageBreakBefore w:val="0"/>
        <w:widowControl w:val="0"/>
        <w:kinsoku/>
        <w:wordWrap/>
        <w:overflowPunct/>
        <w:topLinePunct w:val="0"/>
        <w:autoSpaceDE/>
        <w:autoSpaceDN/>
        <w:bidi w:val="0"/>
        <w:ind w:firstLine="420" w:firstLineChars="200"/>
        <w:textAlignment w:val="auto"/>
        <w:rPr>
          <w:rFonts w:hint="eastAsia" w:ascii="仿宋" w:hAnsi="仿宋" w:eastAsia="仿宋" w:cs="仿宋"/>
          <w:bCs/>
          <w:color w:val="000000" w:themeColor="text1"/>
          <w:sz w:val="21"/>
          <w:szCs w:val="21"/>
          <w:lang w:val="en-US" w:eastAsia="zh-CN"/>
          <w14:textFill>
            <w14:solidFill>
              <w14:schemeClr w14:val="tx1"/>
            </w14:solidFill>
          </w14:textFill>
        </w:rPr>
      </w:pPr>
      <w:r>
        <w:rPr>
          <w:rFonts w:hint="default" w:ascii="仿宋" w:hAnsi="仿宋" w:cs="仿宋"/>
          <w:bCs/>
          <w:color w:val="000000" w:themeColor="text1"/>
          <w:sz w:val="21"/>
          <w:szCs w:val="21"/>
          <w:lang w:val="en-US" w:eastAsia="zh-CN"/>
          <w14:textFill>
            <w14:solidFill>
              <w14:schemeClr w14:val="tx1"/>
            </w14:solidFill>
          </w14:textFill>
        </w:rPr>
        <w:t>质保期为验收合格后</w:t>
      </w:r>
      <w:r>
        <w:rPr>
          <w:rFonts w:hint="eastAsia" w:ascii="仿宋" w:hAnsi="仿宋" w:cs="仿宋"/>
          <w:bCs/>
          <w:color w:val="000000" w:themeColor="text1"/>
          <w:sz w:val="21"/>
          <w:szCs w:val="21"/>
          <w:lang w:val="en-US" w:eastAsia="zh-CN"/>
          <w14:textFill>
            <w14:solidFill>
              <w14:schemeClr w14:val="tx1"/>
            </w14:solidFill>
          </w14:textFill>
        </w:rPr>
        <w:t>一</w:t>
      </w:r>
      <w:r>
        <w:rPr>
          <w:rFonts w:hint="default" w:ascii="仿宋" w:hAnsi="仿宋" w:cs="仿宋"/>
          <w:bCs/>
          <w:color w:val="000000" w:themeColor="text1"/>
          <w:sz w:val="21"/>
          <w:szCs w:val="21"/>
          <w:lang w:val="en-US" w:eastAsia="zh-CN"/>
          <w14:textFill>
            <w14:solidFill>
              <w14:schemeClr w14:val="tx1"/>
            </w14:solidFill>
          </w14:textFill>
        </w:rPr>
        <w:t>年，质保期内出现质量问题，</w:t>
      </w:r>
      <w:r>
        <w:rPr>
          <w:rFonts w:hint="eastAsia" w:ascii="仿宋" w:hAnsi="仿宋" w:cs="仿宋"/>
          <w:bCs/>
          <w:color w:val="000000" w:themeColor="text1"/>
          <w:sz w:val="21"/>
          <w:szCs w:val="21"/>
          <w:lang w:val="en-US" w:eastAsia="zh-CN"/>
          <w14:textFill>
            <w14:solidFill>
              <w14:schemeClr w14:val="tx1"/>
            </w14:solidFill>
          </w14:textFill>
        </w:rPr>
        <w:t>成交供应商应</w:t>
      </w:r>
      <w:r>
        <w:rPr>
          <w:rFonts w:hint="default" w:ascii="仿宋" w:hAnsi="仿宋" w:cs="仿宋"/>
          <w:bCs/>
          <w:color w:val="000000" w:themeColor="text1"/>
          <w:sz w:val="21"/>
          <w:szCs w:val="21"/>
          <w:lang w:val="en-US" w:eastAsia="zh-CN"/>
          <w14:textFill>
            <w14:solidFill>
              <w14:schemeClr w14:val="tx1"/>
            </w14:solidFill>
          </w14:textFill>
        </w:rPr>
        <w:t>在接到通知后</w:t>
      </w:r>
      <w:r>
        <w:rPr>
          <w:rFonts w:hint="eastAsia" w:ascii="仿宋" w:hAnsi="仿宋" w:cs="仿宋"/>
          <w:bCs/>
          <w:color w:val="000000" w:themeColor="text1"/>
          <w:sz w:val="21"/>
          <w:szCs w:val="21"/>
          <w:lang w:val="en-US" w:eastAsia="zh-CN"/>
          <w14:textFill>
            <w14:solidFill>
              <w14:schemeClr w14:val="tx1"/>
            </w14:solidFill>
          </w14:textFill>
        </w:rPr>
        <w:t>指定时间</w:t>
      </w:r>
      <w:r>
        <w:rPr>
          <w:rFonts w:hint="default" w:ascii="仿宋" w:hAnsi="仿宋" w:cs="仿宋"/>
          <w:bCs/>
          <w:color w:val="000000" w:themeColor="text1"/>
          <w:sz w:val="21"/>
          <w:szCs w:val="21"/>
          <w:lang w:val="en-US" w:eastAsia="zh-CN"/>
          <w14:textFill>
            <w14:solidFill>
              <w14:schemeClr w14:val="tx1"/>
            </w14:solidFill>
          </w14:textFill>
        </w:rPr>
        <w:t>内响应到场，完成维修或更换，并承担修理或更换的费用。</w:t>
      </w:r>
    </w:p>
    <w:p w14:paraId="7C77F63B">
      <w:pPr>
        <w:keepNext w:val="0"/>
        <w:keepLines w:val="0"/>
        <w:pageBreakBefore w:val="0"/>
        <w:widowControl w:val="0"/>
        <w:numPr>
          <w:ilvl w:val="0"/>
          <w:numId w:val="0"/>
        </w:numPr>
        <w:kinsoku/>
        <w:wordWrap/>
        <w:overflowPunct/>
        <w:topLinePunct w:val="0"/>
        <w:autoSpaceDE/>
        <w:autoSpaceDN/>
        <w:bidi w:val="0"/>
        <w:ind w:firstLine="422" w:firstLineChars="200"/>
        <w:textAlignment w:val="auto"/>
        <w:rPr>
          <w:rFonts w:hint="default" w:ascii="仿宋" w:hAnsi="仿宋" w:eastAsia="仿宋" w:cs="仿宋"/>
          <w:b/>
          <w:bCs/>
          <w:i w:val="0"/>
          <w:iCs w:val="0"/>
          <w:color w:val="000000"/>
          <w:kern w:val="0"/>
          <w:sz w:val="21"/>
          <w:szCs w:val="21"/>
          <w:u w:val="none"/>
          <w:lang w:val="en-US" w:eastAsia="zh-CN" w:bidi="ar"/>
        </w:rPr>
      </w:pPr>
      <w:r>
        <w:rPr>
          <w:rFonts w:hint="default" w:ascii="仿宋" w:hAnsi="仿宋" w:eastAsia="仿宋" w:cs="仿宋"/>
          <w:b/>
          <w:bCs/>
          <w:i w:val="0"/>
          <w:iCs w:val="0"/>
          <w:color w:val="000000"/>
          <w:kern w:val="0"/>
          <w:sz w:val="21"/>
          <w:szCs w:val="21"/>
          <w:u w:val="none"/>
          <w:lang w:val="en-US" w:eastAsia="zh-CN" w:bidi="ar"/>
        </w:rPr>
        <w:t>（</w:t>
      </w:r>
      <w:r>
        <w:rPr>
          <w:rFonts w:hint="eastAsia" w:ascii="仿宋" w:hAnsi="仿宋" w:cs="仿宋"/>
          <w:b/>
          <w:bCs/>
          <w:i w:val="0"/>
          <w:iCs w:val="0"/>
          <w:color w:val="000000"/>
          <w:kern w:val="0"/>
          <w:sz w:val="21"/>
          <w:szCs w:val="21"/>
          <w:u w:val="none"/>
          <w:lang w:val="en-US" w:eastAsia="zh-CN" w:bidi="ar"/>
        </w:rPr>
        <w:t>四</w:t>
      </w:r>
      <w:r>
        <w:rPr>
          <w:rFonts w:hint="default" w:ascii="仿宋" w:hAnsi="仿宋" w:eastAsia="仿宋" w:cs="仿宋"/>
          <w:b/>
          <w:bCs/>
          <w:i w:val="0"/>
          <w:iCs w:val="0"/>
          <w:color w:val="000000"/>
          <w:kern w:val="0"/>
          <w:sz w:val="21"/>
          <w:szCs w:val="21"/>
          <w:u w:val="none"/>
          <w:lang w:val="en-US" w:eastAsia="zh-CN" w:bidi="ar"/>
        </w:rPr>
        <w:t>）付款方式</w:t>
      </w:r>
    </w:p>
    <w:p w14:paraId="28CF5D76">
      <w:pPr>
        <w:keepNext w:val="0"/>
        <w:keepLines w:val="0"/>
        <w:pageBreakBefore w:val="0"/>
        <w:widowControl w:val="0"/>
        <w:kinsoku/>
        <w:wordWrap/>
        <w:overflowPunct/>
        <w:topLinePunct w:val="0"/>
        <w:autoSpaceDE/>
        <w:autoSpaceDN/>
        <w:bidi w:val="0"/>
        <w:ind w:firstLine="420" w:firstLineChars="200"/>
        <w:textAlignment w:val="auto"/>
        <w:rPr>
          <w:rFonts w:hint="default" w:ascii="仿宋" w:hAnsi="仿宋" w:cs="仿宋"/>
          <w:bCs/>
          <w:color w:val="000000" w:themeColor="text1"/>
          <w:sz w:val="21"/>
          <w:szCs w:val="21"/>
          <w:lang w:val="en-US" w:eastAsia="zh-CN"/>
          <w14:textFill>
            <w14:solidFill>
              <w14:schemeClr w14:val="tx1"/>
            </w14:solidFill>
          </w14:textFill>
        </w:rPr>
      </w:pPr>
      <w:r>
        <w:rPr>
          <w:rFonts w:hint="default" w:ascii="仿宋" w:hAnsi="仿宋" w:cs="仿宋"/>
          <w:bCs/>
          <w:color w:val="000000" w:themeColor="text1"/>
          <w:sz w:val="21"/>
          <w:szCs w:val="21"/>
          <w:lang w:val="en-US" w:eastAsia="zh-CN"/>
          <w14:textFill>
            <w14:solidFill>
              <w14:schemeClr w14:val="tx1"/>
            </w14:solidFill>
          </w14:textFill>
        </w:rPr>
        <w:t>1.付款条件说明：所有产品在采购人使用现场交付清点无误，安装、调试完毕、资料交接完毕</w:t>
      </w:r>
      <w:r>
        <w:rPr>
          <w:rFonts w:hint="eastAsia" w:ascii="仿宋" w:hAnsi="仿宋" w:cs="仿宋"/>
          <w:bCs/>
          <w:color w:val="000000" w:themeColor="text1"/>
          <w:sz w:val="21"/>
          <w:szCs w:val="21"/>
          <w:lang w:val="en-US" w:eastAsia="zh-CN"/>
          <w14:textFill>
            <w14:solidFill>
              <w14:schemeClr w14:val="tx1"/>
            </w14:solidFill>
          </w14:textFill>
        </w:rPr>
        <w:t>、试用满3个月后，</w:t>
      </w:r>
      <w:r>
        <w:rPr>
          <w:rFonts w:hint="default" w:ascii="仿宋" w:hAnsi="仿宋" w:cs="仿宋"/>
          <w:bCs/>
          <w:color w:val="000000" w:themeColor="text1"/>
          <w:sz w:val="21"/>
          <w:szCs w:val="21"/>
          <w:lang w:val="en-US" w:eastAsia="zh-CN"/>
          <w14:textFill>
            <w14:solidFill>
              <w14:schemeClr w14:val="tx1"/>
            </w14:solidFill>
          </w14:textFill>
        </w:rPr>
        <w:t>经验收合格</w:t>
      </w:r>
      <w:r>
        <w:rPr>
          <w:rFonts w:hint="eastAsia" w:ascii="仿宋" w:hAnsi="仿宋" w:cs="仿宋"/>
          <w:bCs/>
          <w:color w:val="000000" w:themeColor="text1"/>
          <w:sz w:val="21"/>
          <w:szCs w:val="21"/>
          <w:lang w:val="en-US" w:eastAsia="zh-CN"/>
          <w14:textFill>
            <w14:solidFill>
              <w14:schemeClr w14:val="tx1"/>
            </w14:solidFill>
          </w14:textFill>
        </w:rPr>
        <w:t>，</w:t>
      </w:r>
      <w:r>
        <w:rPr>
          <w:rFonts w:hint="default" w:ascii="仿宋" w:hAnsi="仿宋" w:cs="仿宋"/>
          <w:bCs/>
          <w:color w:val="000000" w:themeColor="text1"/>
          <w:sz w:val="21"/>
          <w:szCs w:val="21"/>
          <w:lang w:val="en-US" w:eastAsia="zh-CN"/>
          <w14:textFill>
            <w14:solidFill>
              <w14:schemeClr w14:val="tx1"/>
            </w14:solidFill>
          </w14:textFill>
        </w:rPr>
        <w:t>达到付款条件</w:t>
      </w:r>
      <w:r>
        <w:rPr>
          <w:rFonts w:hint="eastAsia" w:ascii="仿宋" w:hAnsi="仿宋" w:cs="仿宋"/>
          <w:bCs/>
          <w:color w:val="000000" w:themeColor="text1"/>
          <w:sz w:val="21"/>
          <w:szCs w:val="21"/>
          <w:lang w:val="en-US" w:eastAsia="zh-CN"/>
          <w14:textFill>
            <w14:solidFill>
              <w14:schemeClr w14:val="tx1"/>
            </w14:solidFill>
          </w14:textFill>
        </w:rPr>
        <w:t>。采购人在60</w:t>
      </w:r>
      <w:r>
        <w:rPr>
          <w:rFonts w:hint="default" w:ascii="仿宋" w:hAnsi="仿宋" w:cs="仿宋"/>
          <w:bCs/>
          <w:color w:val="000000" w:themeColor="text1"/>
          <w:sz w:val="21"/>
          <w:szCs w:val="21"/>
          <w:lang w:val="en-US" w:eastAsia="zh-CN"/>
          <w14:textFill>
            <w14:solidFill>
              <w14:schemeClr w14:val="tx1"/>
            </w14:solidFill>
          </w14:textFill>
        </w:rPr>
        <w:t>日内，</w:t>
      </w:r>
      <w:r>
        <w:rPr>
          <w:rFonts w:hint="eastAsia" w:ascii="仿宋" w:hAnsi="仿宋" w:cs="仿宋"/>
          <w:bCs/>
          <w:color w:val="000000" w:themeColor="text1"/>
          <w:sz w:val="21"/>
          <w:szCs w:val="21"/>
          <w:lang w:val="en-US" w:eastAsia="zh-CN"/>
          <w14:textFill>
            <w14:solidFill>
              <w14:schemeClr w14:val="tx1"/>
            </w14:solidFill>
          </w14:textFill>
        </w:rPr>
        <w:t>向供应商</w:t>
      </w:r>
      <w:r>
        <w:rPr>
          <w:rFonts w:hint="default" w:ascii="仿宋" w:hAnsi="仿宋" w:cs="仿宋"/>
          <w:bCs/>
          <w:color w:val="000000" w:themeColor="text1"/>
          <w:sz w:val="21"/>
          <w:szCs w:val="21"/>
          <w:lang w:val="en-US" w:eastAsia="zh-CN"/>
          <w14:textFill>
            <w14:solidFill>
              <w14:schemeClr w14:val="tx1"/>
            </w14:solidFill>
          </w14:textFill>
        </w:rPr>
        <w:t>支付合同总金额</w:t>
      </w:r>
      <w:r>
        <w:rPr>
          <w:rFonts w:hint="eastAsia" w:ascii="仿宋" w:hAnsi="仿宋" w:cs="仿宋"/>
          <w:bCs/>
          <w:color w:val="000000" w:themeColor="text1"/>
          <w:sz w:val="21"/>
          <w:szCs w:val="21"/>
          <w:lang w:val="en-US" w:eastAsia="zh-CN"/>
          <w14:textFill>
            <w14:solidFill>
              <w14:schemeClr w14:val="tx1"/>
            </w14:solidFill>
          </w14:textFill>
        </w:rPr>
        <w:t>100</w:t>
      </w:r>
      <w:r>
        <w:rPr>
          <w:rFonts w:hint="default" w:ascii="仿宋" w:hAnsi="仿宋" w:cs="仿宋"/>
          <w:bCs/>
          <w:color w:val="000000" w:themeColor="text1"/>
          <w:sz w:val="21"/>
          <w:szCs w:val="21"/>
          <w:lang w:val="en-US" w:eastAsia="zh-CN"/>
          <w14:textFill>
            <w14:solidFill>
              <w14:schemeClr w14:val="tx1"/>
            </w14:solidFill>
          </w14:textFill>
        </w:rPr>
        <w:t>%</w:t>
      </w:r>
      <w:r>
        <w:rPr>
          <w:rFonts w:hint="eastAsia" w:ascii="仿宋" w:hAnsi="仿宋" w:cs="仿宋"/>
          <w:bCs/>
          <w:color w:val="000000" w:themeColor="text1"/>
          <w:sz w:val="21"/>
          <w:szCs w:val="21"/>
          <w:lang w:val="en-US" w:eastAsia="zh-CN"/>
          <w14:textFill>
            <w14:solidFill>
              <w14:schemeClr w14:val="tx1"/>
            </w14:solidFill>
          </w14:textFill>
        </w:rPr>
        <w:t>的货款</w:t>
      </w:r>
      <w:r>
        <w:rPr>
          <w:rFonts w:hint="default" w:ascii="仿宋" w:hAnsi="仿宋" w:cs="仿宋"/>
          <w:bCs/>
          <w:color w:val="000000" w:themeColor="text1"/>
          <w:sz w:val="21"/>
          <w:szCs w:val="21"/>
          <w:lang w:val="en-US" w:eastAsia="zh-CN"/>
          <w14:textFill>
            <w14:solidFill>
              <w14:schemeClr w14:val="tx1"/>
            </w14:solidFill>
          </w14:textFill>
        </w:rPr>
        <w:t>。</w:t>
      </w:r>
      <w:r>
        <w:rPr>
          <w:rFonts w:hint="eastAsia" w:ascii="仿宋" w:hAnsi="仿宋" w:cs="仿宋"/>
          <w:bCs/>
          <w:color w:val="000000" w:themeColor="text1"/>
          <w:sz w:val="21"/>
          <w:szCs w:val="21"/>
          <w:lang w:val="en-US" w:eastAsia="zh-CN"/>
          <w14:textFill>
            <w14:solidFill>
              <w14:schemeClr w14:val="tx1"/>
            </w14:solidFill>
          </w14:textFill>
        </w:rPr>
        <w:t>质保期为一年，自验收合格之日起算</w:t>
      </w:r>
      <w:r>
        <w:rPr>
          <w:rFonts w:hint="default" w:ascii="仿宋" w:hAnsi="仿宋" w:cs="仿宋"/>
          <w:bCs/>
          <w:color w:val="000000" w:themeColor="text1"/>
          <w:sz w:val="21"/>
          <w:szCs w:val="21"/>
          <w:lang w:val="en-US" w:eastAsia="zh-CN"/>
          <w14:textFill>
            <w14:solidFill>
              <w14:schemeClr w14:val="tx1"/>
            </w14:solidFill>
          </w14:textFill>
        </w:rPr>
        <w:t>。</w:t>
      </w:r>
    </w:p>
    <w:p w14:paraId="700A4197">
      <w:pPr>
        <w:keepNext w:val="0"/>
        <w:keepLines w:val="0"/>
        <w:pageBreakBefore w:val="0"/>
        <w:widowControl w:val="0"/>
        <w:kinsoku/>
        <w:wordWrap/>
        <w:overflowPunct/>
        <w:topLinePunct w:val="0"/>
        <w:autoSpaceDE/>
        <w:autoSpaceDN/>
        <w:bidi w:val="0"/>
        <w:ind w:firstLine="420" w:firstLineChars="200"/>
        <w:textAlignment w:val="auto"/>
        <w:rPr>
          <w:rFonts w:hint="default" w:ascii="仿宋" w:hAnsi="仿宋" w:cs="仿宋"/>
          <w:bCs/>
          <w:color w:val="000000" w:themeColor="text1"/>
          <w:sz w:val="21"/>
          <w:szCs w:val="21"/>
          <w:lang w:val="en-US" w:eastAsia="zh-CN"/>
          <w14:textFill>
            <w14:solidFill>
              <w14:schemeClr w14:val="tx1"/>
            </w14:solidFill>
          </w14:textFill>
        </w:rPr>
      </w:pPr>
      <w:r>
        <w:rPr>
          <w:rFonts w:hint="default" w:ascii="仿宋" w:hAnsi="仿宋" w:cs="仿宋"/>
          <w:bCs/>
          <w:color w:val="000000" w:themeColor="text1"/>
          <w:sz w:val="21"/>
          <w:szCs w:val="21"/>
          <w:lang w:val="en-US" w:eastAsia="zh-CN"/>
          <w14:textFill>
            <w14:solidFill>
              <w14:schemeClr w14:val="tx1"/>
            </w14:solidFill>
          </w14:textFill>
        </w:rPr>
        <w:t>2.支付款项前，供应商须向采购人出具合法有效完整的税务发票等资料。</w:t>
      </w:r>
    </w:p>
    <w:p w14:paraId="49CDE9C0">
      <w:pPr>
        <w:pStyle w:val="8"/>
        <w:ind w:firstLine="422" w:firstLineChars="200"/>
        <w:rPr>
          <w:rFonts w:hint="default" w:ascii="仿宋" w:hAnsi="仿宋" w:eastAsia="宋体" w:cs="仿宋"/>
          <w:b/>
          <w:bCs/>
          <w:sz w:val="21"/>
          <w:szCs w:val="21"/>
          <w:lang w:val="en-US" w:eastAsia="zh-CN"/>
        </w:rPr>
      </w:pPr>
      <w:r>
        <w:rPr>
          <w:rFonts w:hint="eastAsia" w:ascii="仿宋" w:hAnsi="仿宋" w:cs="仿宋"/>
          <w:b/>
          <w:bCs/>
          <w:sz w:val="21"/>
          <w:szCs w:val="21"/>
          <w:lang w:val="en-US" w:eastAsia="zh-CN"/>
        </w:rPr>
        <w:t>备注：</w:t>
      </w:r>
      <w:r>
        <w:rPr>
          <w:rFonts w:hint="default" w:ascii="仿宋" w:hAnsi="仿宋" w:eastAsia="仿宋" w:cs="仿宋"/>
          <w:sz w:val="21"/>
          <w:szCs w:val="21"/>
          <w:lang w:val="en-US" w:eastAsia="zh-CN"/>
        </w:rPr>
        <w:t xml:space="preserve"> </w:t>
      </w:r>
      <w:r>
        <w:rPr>
          <w:rFonts w:hint="default" w:ascii="仿宋" w:hAnsi="仿宋" w:eastAsia="宋体" w:cs="仿宋"/>
          <w:b/>
          <w:bCs/>
          <w:sz w:val="21"/>
          <w:szCs w:val="21"/>
          <w:lang w:val="en-US" w:eastAsia="zh-CN"/>
        </w:rPr>
        <w:t>本章中带“★”部分为实质性要求，带“★”条款不满足，则按无效投标处理</w:t>
      </w:r>
      <w:r>
        <w:rPr>
          <w:rFonts w:hint="eastAsia" w:ascii="仿宋" w:hAnsi="仿宋" w:eastAsia="宋体" w:cs="仿宋"/>
          <w:b/>
          <w:bCs/>
          <w:sz w:val="21"/>
          <w:szCs w:val="21"/>
          <w:lang w:val="en-US" w:eastAsia="zh-CN"/>
        </w:rPr>
        <w:t>；带“▲”为重要参数，需要提供厂家彩页或说明书佐证，不提供视为偏离；未带符号的为普通参数，允许偏离。带“▲”参数和普通参数偏离数量合计超过所有参数的10%（含本数）的，</w:t>
      </w:r>
      <w:r>
        <w:rPr>
          <w:rFonts w:hint="default" w:ascii="仿宋" w:hAnsi="仿宋" w:eastAsia="宋体" w:cs="仿宋"/>
          <w:b/>
          <w:bCs/>
          <w:sz w:val="21"/>
          <w:szCs w:val="21"/>
          <w:lang w:val="en-US" w:eastAsia="zh-CN"/>
        </w:rPr>
        <w:t>按无效投标处理</w:t>
      </w:r>
      <w:r>
        <w:rPr>
          <w:rFonts w:hint="eastAsia" w:ascii="仿宋" w:hAnsi="仿宋" w:eastAsia="宋体" w:cs="仿宋"/>
          <w:b/>
          <w:bCs/>
          <w:sz w:val="21"/>
          <w:szCs w:val="21"/>
          <w:lang w:val="en-US" w:eastAsia="zh-CN"/>
        </w:rPr>
        <w:t>。</w:t>
      </w:r>
      <w:r>
        <w:rPr>
          <w:rFonts w:hint="default" w:ascii="仿宋" w:hAnsi="仿宋" w:eastAsia="宋体" w:cs="仿宋"/>
          <w:b/>
          <w:bCs/>
          <w:sz w:val="21"/>
          <w:szCs w:val="21"/>
          <w:lang w:val="en-US" w:eastAsia="zh-CN"/>
        </w:rPr>
        <w:t>以上涉及国标要求的均按国家最新标准执行。</w:t>
      </w:r>
    </w:p>
    <w:p w14:paraId="1B68B37F">
      <w:pPr>
        <w:rPr>
          <w:rFonts w:hint="default"/>
          <w:lang w:val="en-US" w:eastAsia="zh-CN"/>
        </w:rPr>
      </w:pPr>
      <w:r>
        <w:rPr>
          <w:rFonts w:hint="default"/>
          <w:lang w:val="en-US" w:eastAsia="zh-CN"/>
        </w:rPr>
        <w:br w:type="page"/>
      </w:r>
    </w:p>
    <w:p w14:paraId="193AFF80">
      <w:pPr>
        <w:tabs>
          <w:tab w:val="left" w:pos="900"/>
          <w:tab w:val="clear" w:pos="0"/>
        </w:tabs>
        <w:spacing w:line="360" w:lineRule="auto"/>
        <w:jc w:val="center"/>
        <w:outlineLvl w:val="0"/>
        <w:rPr>
          <w:rFonts w:hint="eastAsia"/>
          <w:b/>
          <w:color w:val="auto"/>
          <w:sz w:val="32"/>
        </w:rPr>
      </w:pPr>
      <w:bookmarkStart w:id="4" w:name="_Toc1189"/>
      <w:r>
        <w:rPr>
          <w:rFonts w:hint="eastAsia"/>
          <w:b/>
          <w:color w:val="auto"/>
          <w:sz w:val="32"/>
        </w:rPr>
        <w:t>第</w:t>
      </w:r>
      <w:bookmarkStart w:id="5" w:name="第一部分"/>
      <w:bookmarkEnd w:id="5"/>
      <w:r>
        <w:rPr>
          <w:rFonts w:hint="eastAsia"/>
          <w:b/>
          <w:color w:val="auto"/>
          <w:sz w:val="32"/>
        </w:rPr>
        <w:t>一部分  “资格性响应文件”格式</w:t>
      </w:r>
      <w:bookmarkEnd w:id="4"/>
    </w:p>
    <w:p w14:paraId="66958FC4">
      <w:pPr>
        <w:spacing w:line="360" w:lineRule="auto"/>
        <w:rPr>
          <w:rFonts w:hint="eastAsia"/>
          <w:b/>
          <w:color w:val="auto"/>
          <w:sz w:val="24"/>
        </w:rPr>
      </w:pPr>
      <w:r>
        <w:rPr>
          <w:rFonts w:hint="eastAsia"/>
          <w:b/>
          <w:color w:val="auto"/>
          <w:sz w:val="24"/>
        </w:rPr>
        <w:t>格式1-1</w:t>
      </w:r>
    </w:p>
    <w:p w14:paraId="1CB42500">
      <w:pPr>
        <w:spacing w:line="360" w:lineRule="auto"/>
        <w:jc w:val="center"/>
        <w:outlineLvl w:val="1"/>
        <w:rPr>
          <w:rFonts w:hint="eastAsia" w:eastAsia="黑体"/>
          <w:b/>
          <w:color w:val="auto"/>
          <w:sz w:val="32"/>
          <w:szCs w:val="32"/>
        </w:rPr>
      </w:pPr>
      <w:r>
        <w:rPr>
          <w:rFonts w:hint="eastAsia" w:eastAsia="黑体"/>
          <w:b/>
          <w:color w:val="auto"/>
          <w:sz w:val="32"/>
          <w:szCs w:val="32"/>
        </w:rPr>
        <w:t>一、封面</w:t>
      </w:r>
    </w:p>
    <w:p w14:paraId="42A52599">
      <w:pPr>
        <w:spacing w:line="360" w:lineRule="auto"/>
        <w:rPr>
          <w:rFonts w:hint="eastAsia"/>
          <w:b/>
          <w:color w:val="auto"/>
          <w:sz w:val="24"/>
        </w:rPr>
      </w:pPr>
    </w:p>
    <w:p w14:paraId="63DBEF91">
      <w:pPr>
        <w:spacing w:line="360" w:lineRule="auto"/>
        <w:rPr>
          <w:rFonts w:hint="eastAsia"/>
          <w:b/>
          <w:color w:val="auto"/>
          <w:sz w:val="24"/>
        </w:rPr>
      </w:pPr>
    </w:p>
    <w:p w14:paraId="126F70E3">
      <w:pPr>
        <w:spacing w:line="360" w:lineRule="auto"/>
        <w:rPr>
          <w:rFonts w:hint="eastAsia"/>
          <w:b/>
          <w:color w:val="auto"/>
          <w:sz w:val="36"/>
          <w:lang w:val="en-US" w:eastAsia="zh-CN"/>
        </w:rPr>
      </w:pPr>
      <w:r>
        <w:rPr>
          <w:rFonts w:hint="eastAsia"/>
          <w:b/>
          <w:color w:val="auto"/>
          <w:sz w:val="36"/>
          <w:lang w:val="en-US" w:eastAsia="zh-CN"/>
        </w:rPr>
        <w:t xml:space="preserve"> </w:t>
      </w:r>
    </w:p>
    <w:p w14:paraId="63CBCCD5">
      <w:pPr>
        <w:pStyle w:val="42"/>
        <w:rPr>
          <w:rFonts w:hint="eastAsia"/>
          <w:color w:val="auto"/>
          <w:lang w:eastAsia="zh-CN"/>
        </w:rPr>
      </w:pPr>
    </w:p>
    <w:p w14:paraId="4ADCF52D">
      <w:pPr>
        <w:spacing w:line="360" w:lineRule="auto"/>
        <w:rPr>
          <w:rFonts w:hint="eastAsia"/>
          <w:b/>
          <w:color w:val="auto"/>
          <w:sz w:val="32"/>
          <w:szCs w:val="32"/>
        </w:rPr>
      </w:pPr>
    </w:p>
    <w:p w14:paraId="52119BEE">
      <w:pPr>
        <w:spacing w:line="360" w:lineRule="auto"/>
        <w:jc w:val="center"/>
        <w:rPr>
          <w:rFonts w:hint="eastAsia"/>
          <w:b/>
          <w:color w:val="auto"/>
          <w:sz w:val="72"/>
        </w:rPr>
      </w:pPr>
      <w:r>
        <w:rPr>
          <w:rFonts w:hint="eastAsia"/>
          <w:b/>
          <w:color w:val="auto"/>
          <w:sz w:val="40"/>
          <w:szCs w:val="48"/>
          <w:u w:val="single"/>
        </w:rPr>
        <w:t xml:space="preserve">                         </w:t>
      </w:r>
      <w:r>
        <w:rPr>
          <w:rFonts w:hint="eastAsia"/>
          <w:b/>
          <w:color w:val="auto"/>
          <w:sz w:val="40"/>
          <w:szCs w:val="48"/>
        </w:rPr>
        <w:t>项目</w:t>
      </w:r>
    </w:p>
    <w:p w14:paraId="47CD9030">
      <w:pPr>
        <w:spacing w:line="360" w:lineRule="auto"/>
        <w:rPr>
          <w:rFonts w:hint="eastAsia"/>
          <w:b/>
          <w:color w:val="auto"/>
          <w:sz w:val="52"/>
          <w:szCs w:val="52"/>
        </w:rPr>
      </w:pPr>
    </w:p>
    <w:p w14:paraId="6B6033E0">
      <w:pPr>
        <w:spacing w:line="360" w:lineRule="auto"/>
        <w:jc w:val="center"/>
        <w:rPr>
          <w:rFonts w:hint="eastAsia"/>
          <w:b/>
          <w:color w:val="auto"/>
          <w:sz w:val="32"/>
          <w:szCs w:val="32"/>
        </w:rPr>
      </w:pPr>
      <w:r>
        <w:rPr>
          <w:rFonts w:hint="eastAsia"/>
          <w:b/>
          <w:color w:val="auto"/>
          <w:sz w:val="52"/>
          <w:szCs w:val="52"/>
        </w:rPr>
        <w:t>资格性响应文件</w:t>
      </w:r>
    </w:p>
    <w:p w14:paraId="792E3632">
      <w:pPr>
        <w:spacing w:line="360" w:lineRule="auto"/>
        <w:rPr>
          <w:rFonts w:hint="eastAsia"/>
          <w:b/>
          <w:color w:val="auto"/>
          <w:sz w:val="36"/>
        </w:rPr>
      </w:pPr>
    </w:p>
    <w:p w14:paraId="54C511F8">
      <w:pPr>
        <w:spacing w:line="360" w:lineRule="auto"/>
        <w:rPr>
          <w:rFonts w:hint="eastAsia"/>
          <w:b/>
          <w:color w:val="auto"/>
          <w:sz w:val="36"/>
        </w:rPr>
      </w:pPr>
    </w:p>
    <w:p w14:paraId="4EAB53E3">
      <w:pPr>
        <w:spacing w:line="360" w:lineRule="auto"/>
        <w:ind w:left="1133" w:leftChars="472"/>
        <w:jc w:val="left"/>
        <w:rPr>
          <w:rFonts w:hint="eastAsia"/>
          <w:b/>
          <w:color w:val="auto"/>
          <w:sz w:val="32"/>
          <w:u w:val="single"/>
        </w:rPr>
      </w:pPr>
      <w:r>
        <w:rPr>
          <w:rFonts w:hint="eastAsia"/>
          <w:b/>
          <w:color w:val="auto"/>
          <w:sz w:val="32"/>
        </w:rPr>
        <w:t>供应商名称：</w:t>
      </w:r>
      <w:r>
        <w:rPr>
          <w:rFonts w:hint="eastAsia"/>
          <w:b/>
          <w:color w:val="auto"/>
          <w:sz w:val="32"/>
          <w:u w:val="single"/>
        </w:rPr>
        <w:t xml:space="preserve">                         </w:t>
      </w:r>
    </w:p>
    <w:p w14:paraId="222032CC">
      <w:pPr>
        <w:spacing w:line="360" w:lineRule="auto"/>
        <w:ind w:left="1133" w:leftChars="472"/>
        <w:jc w:val="left"/>
        <w:rPr>
          <w:rFonts w:hint="eastAsia"/>
          <w:b/>
          <w:color w:val="auto"/>
          <w:sz w:val="32"/>
          <w:u w:val="single"/>
        </w:rPr>
      </w:pPr>
      <w:r>
        <w:rPr>
          <w:rFonts w:hint="eastAsia"/>
          <w:b/>
          <w:color w:val="auto"/>
          <w:sz w:val="32"/>
        </w:rPr>
        <w:t>项目编号：</w:t>
      </w:r>
      <w:r>
        <w:rPr>
          <w:rFonts w:hint="eastAsia"/>
          <w:b/>
          <w:color w:val="auto"/>
          <w:sz w:val="32"/>
          <w:u w:val="single"/>
        </w:rPr>
        <w:t xml:space="preserve">                           </w:t>
      </w:r>
    </w:p>
    <w:p w14:paraId="3B387E8F">
      <w:pPr>
        <w:spacing w:line="360" w:lineRule="auto"/>
        <w:ind w:left="1133" w:leftChars="472"/>
        <w:jc w:val="left"/>
        <w:rPr>
          <w:rFonts w:hint="eastAsia"/>
          <w:b/>
          <w:color w:val="auto"/>
          <w:sz w:val="32"/>
          <w:u w:val="single"/>
        </w:rPr>
      </w:pPr>
      <w:r>
        <w:rPr>
          <w:rFonts w:hint="eastAsia"/>
          <w:b/>
          <w:color w:val="auto"/>
          <w:sz w:val="32"/>
        </w:rPr>
        <w:t>包    号：</w:t>
      </w:r>
      <w:r>
        <w:rPr>
          <w:rFonts w:hint="eastAsia"/>
          <w:b/>
          <w:color w:val="auto"/>
          <w:sz w:val="32"/>
          <w:u w:val="single"/>
        </w:rPr>
        <w:t xml:space="preserve">                           </w:t>
      </w:r>
    </w:p>
    <w:p w14:paraId="7D07E6FA">
      <w:pPr>
        <w:spacing w:line="360" w:lineRule="auto"/>
        <w:ind w:firstLine="790" w:firstLineChars="246"/>
        <w:jc w:val="center"/>
        <w:rPr>
          <w:rFonts w:hint="eastAsia"/>
          <w:b/>
          <w:color w:val="auto"/>
          <w:sz w:val="32"/>
        </w:rPr>
      </w:pPr>
    </w:p>
    <w:p w14:paraId="4558ED5C">
      <w:pPr>
        <w:spacing w:line="360" w:lineRule="auto"/>
        <w:ind w:firstLine="790" w:firstLineChars="246"/>
        <w:jc w:val="center"/>
        <w:rPr>
          <w:rFonts w:hint="eastAsia"/>
          <w:b/>
          <w:color w:val="auto"/>
          <w:sz w:val="32"/>
        </w:rPr>
      </w:pPr>
    </w:p>
    <w:p w14:paraId="6270E8FF">
      <w:pPr>
        <w:spacing w:line="360" w:lineRule="auto"/>
        <w:ind w:firstLine="790" w:firstLineChars="246"/>
        <w:jc w:val="center"/>
        <w:rPr>
          <w:rFonts w:hint="eastAsia"/>
          <w:b/>
          <w:color w:val="auto"/>
          <w:sz w:val="32"/>
        </w:rPr>
      </w:pPr>
    </w:p>
    <w:p w14:paraId="0C90975E">
      <w:pPr>
        <w:spacing w:line="360" w:lineRule="auto"/>
        <w:ind w:left="1133" w:leftChars="472"/>
        <w:jc w:val="left"/>
        <w:rPr>
          <w:rFonts w:hint="eastAsia" w:eastAsia="华文中宋"/>
          <w:b/>
          <w:color w:val="auto"/>
          <w:sz w:val="32"/>
        </w:rPr>
      </w:pPr>
      <w:r>
        <w:rPr>
          <w:rFonts w:hint="eastAsia"/>
          <w:b/>
          <w:color w:val="auto"/>
          <w:sz w:val="32"/>
        </w:rPr>
        <w:t>时    间：</w:t>
      </w:r>
      <w:r>
        <w:rPr>
          <w:rFonts w:hint="eastAsia"/>
          <w:b/>
          <w:color w:val="auto"/>
          <w:sz w:val="32"/>
          <w:u w:val="single"/>
        </w:rPr>
        <w:t xml:space="preserve">     </w:t>
      </w:r>
      <w:r>
        <w:rPr>
          <w:rFonts w:hint="eastAsia"/>
          <w:b/>
          <w:color w:val="auto"/>
          <w:sz w:val="32"/>
        </w:rPr>
        <w:t>年</w:t>
      </w:r>
      <w:r>
        <w:rPr>
          <w:rFonts w:hint="eastAsia"/>
          <w:b/>
          <w:color w:val="auto"/>
          <w:sz w:val="32"/>
          <w:u w:val="single"/>
        </w:rPr>
        <w:t xml:space="preserve">     </w:t>
      </w:r>
      <w:r>
        <w:rPr>
          <w:rFonts w:hint="eastAsia"/>
          <w:b/>
          <w:color w:val="auto"/>
          <w:sz w:val="32"/>
        </w:rPr>
        <w:t>月</w:t>
      </w:r>
      <w:r>
        <w:rPr>
          <w:rFonts w:hint="eastAsia"/>
          <w:b/>
          <w:color w:val="auto"/>
          <w:sz w:val="32"/>
          <w:u w:val="single"/>
        </w:rPr>
        <w:t xml:space="preserve">     </w:t>
      </w:r>
      <w:r>
        <w:rPr>
          <w:rFonts w:hint="eastAsia"/>
          <w:b/>
          <w:color w:val="auto"/>
          <w:sz w:val="32"/>
        </w:rPr>
        <w:t>日</w:t>
      </w:r>
    </w:p>
    <w:p w14:paraId="757299DC">
      <w:pPr>
        <w:rPr>
          <w:rFonts w:hint="eastAsia"/>
          <w:color w:val="auto"/>
        </w:rPr>
      </w:pPr>
    </w:p>
    <w:p w14:paraId="7785975E">
      <w:pPr>
        <w:spacing w:line="360" w:lineRule="auto"/>
        <w:rPr>
          <w:b/>
          <w:color w:val="auto"/>
          <w:sz w:val="24"/>
        </w:rPr>
      </w:pPr>
      <w:r>
        <w:rPr>
          <w:rFonts w:hint="eastAsia"/>
          <w:color w:val="auto"/>
        </w:rPr>
        <w:br w:type="page"/>
      </w:r>
      <w:r>
        <w:rPr>
          <w:rFonts w:hint="eastAsia"/>
          <w:b/>
          <w:color w:val="auto"/>
          <w:sz w:val="24"/>
        </w:rPr>
        <w:t>格式1-2</w:t>
      </w:r>
    </w:p>
    <w:p w14:paraId="23FBBC1C">
      <w:pPr>
        <w:spacing w:line="360" w:lineRule="auto"/>
        <w:rPr>
          <w:rFonts w:hint="eastAsia"/>
          <w:b/>
          <w:color w:val="auto"/>
          <w:sz w:val="24"/>
        </w:rPr>
      </w:pPr>
    </w:p>
    <w:p w14:paraId="1F8CFEC1">
      <w:pPr>
        <w:spacing w:line="360" w:lineRule="auto"/>
        <w:jc w:val="center"/>
        <w:outlineLvl w:val="1"/>
        <w:rPr>
          <w:rFonts w:hint="eastAsia" w:eastAsia="黑体"/>
          <w:b/>
          <w:color w:val="auto"/>
          <w:sz w:val="32"/>
          <w:szCs w:val="32"/>
        </w:rPr>
      </w:pPr>
      <w:r>
        <w:rPr>
          <w:rFonts w:hint="eastAsia" w:eastAsia="黑体"/>
          <w:b/>
          <w:color w:val="auto"/>
          <w:sz w:val="32"/>
          <w:szCs w:val="32"/>
        </w:rPr>
        <w:t>二、法定代表人或单位负责人授权书</w:t>
      </w:r>
    </w:p>
    <w:p w14:paraId="0ACFFF2A">
      <w:pPr>
        <w:rPr>
          <w:rFonts w:hint="eastAsia"/>
          <w:color w:val="auto"/>
        </w:rPr>
      </w:pPr>
    </w:p>
    <w:p w14:paraId="753EF988">
      <w:pPr>
        <w:spacing w:line="480" w:lineRule="auto"/>
        <w:rPr>
          <w:rFonts w:hint="eastAsia"/>
          <w:color w:val="auto"/>
          <w:sz w:val="24"/>
          <w:u w:val="single"/>
        </w:rPr>
      </w:pPr>
      <w:r>
        <w:rPr>
          <w:rFonts w:hint="eastAsia"/>
          <w:color w:val="auto"/>
          <w:sz w:val="24"/>
          <w:u w:val="single"/>
          <w:lang w:eastAsia="zh-CN"/>
        </w:rPr>
        <w:t>四川省乐至县中医医院</w:t>
      </w:r>
      <w:r>
        <w:rPr>
          <w:rFonts w:hint="eastAsia"/>
          <w:color w:val="auto"/>
          <w:sz w:val="24"/>
          <w:u w:val="single"/>
        </w:rPr>
        <w:t>：</w:t>
      </w:r>
    </w:p>
    <w:p w14:paraId="27D37CA1">
      <w:pPr>
        <w:spacing w:line="480" w:lineRule="auto"/>
        <w:ind w:firstLine="480" w:firstLineChars="200"/>
        <w:rPr>
          <w:rFonts w:hint="eastAsia"/>
          <w:color w:val="auto"/>
          <w:sz w:val="24"/>
        </w:rPr>
      </w:pPr>
      <w:r>
        <w:rPr>
          <w:rFonts w:hint="eastAsia"/>
          <w:color w:val="auto"/>
          <w:sz w:val="24"/>
        </w:rPr>
        <w:t>本授权声明：</w:t>
      </w:r>
      <w:r>
        <w:rPr>
          <w:rFonts w:hint="eastAsia"/>
          <w:color w:val="auto"/>
          <w:sz w:val="24"/>
          <w:u w:val="single"/>
        </w:rPr>
        <w:t xml:space="preserve">                </w:t>
      </w:r>
      <w:r>
        <w:rPr>
          <w:rFonts w:hint="eastAsia"/>
          <w:color w:val="auto"/>
          <w:sz w:val="24"/>
        </w:rPr>
        <w:t>（单位名称）</w:t>
      </w:r>
      <w:r>
        <w:rPr>
          <w:rFonts w:hint="eastAsia"/>
          <w:color w:val="auto"/>
          <w:sz w:val="24"/>
          <w:u w:val="single"/>
        </w:rPr>
        <w:t xml:space="preserve">          </w:t>
      </w:r>
      <w:r>
        <w:rPr>
          <w:rFonts w:hint="eastAsia"/>
          <w:color w:val="auto"/>
          <w:sz w:val="24"/>
        </w:rPr>
        <w:t>（法定代表人或单位负责人姓名、职务）授权</w:t>
      </w:r>
      <w:r>
        <w:rPr>
          <w:rFonts w:hint="eastAsia"/>
          <w:color w:val="auto"/>
          <w:sz w:val="24"/>
          <w:u w:val="single"/>
        </w:rPr>
        <w:t xml:space="preserve">        </w:t>
      </w:r>
      <w:r>
        <w:rPr>
          <w:rFonts w:hint="eastAsia"/>
          <w:color w:val="auto"/>
          <w:sz w:val="24"/>
        </w:rPr>
        <w:t>（被授权人姓名、职务）为我方参加</w:t>
      </w:r>
      <w:r>
        <w:rPr>
          <w:rFonts w:hint="eastAsia"/>
          <w:color w:val="auto"/>
          <w:sz w:val="24"/>
          <w:u w:val="single"/>
        </w:rPr>
        <w:t xml:space="preserve">                    </w:t>
      </w:r>
      <w:r>
        <w:rPr>
          <w:rFonts w:hint="eastAsia"/>
          <w:color w:val="auto"/>
          <w:sz w:val="24"/>
        </w:rPr>
        <w:t>项目（项目编号：</w:t>
      </w:r>
      <w:r>
        <w:rPr>
          <w:rFonts w:hint="eastAsia"/>
          <w:color w:val="auto"/>
          <w:sz w:val="24"/>
          <w:u w:val="single"/>
        </w:rPr>
        <w:t xml:space="preserve">                    </w:t>
      </w:r>
      <w:r>
        <w:rPr>
          <w:rFonts w:hint="eastAsia"/>
          <w:color w:val="auto"/>
          <w:sz w:val="24"/>
        </w:rPr>
        <w:t>）谈判采购活动的合法代表，以我方名义全权处理该项目有关谈判、报价、签订合同以及执行合同等一切事宜。</w:t>
      </w:r>
    </w:p>
    <w:p w14:paraId="45B6EC13">
      <w:pPr>
        <w:spacing w:line="480" w:lineRule="auto"/>
        <w:ind w:firstLine="480" w:firstLineChars="200"/>
        <w:rPr>
          <w:rFonts w:hint="eastAsia"/>
          <w:color w:val="auto"/>
          <w:sz w:val="24"/>
        </w:rPr>
      </w:pPr>
      <w:r>
        <w:rPr>
          <w:rFonts w:hint="eastAsia"/>
          <w:color w:val="auto"/>
          <w:sz w:val="24"/>
        </w:rPr>
        <w:t>特此声明。</w:t>
      </w:r>
    </w:p>
    <w:p w14:paraId="53CB244D">
      <w:pPr>
        <w:spacing w:line="360" w:lineRule="auto"/>
        <w:ind w:firstLine="480" w:firstLineChars="200"/>
        <w:rPr>
          <w:rFonts w:hint="eastAsia"/>
          <w:color w:val="auto"/>
          <w:sz w:val="24"/>
        </w:rPr>
      </w:pPr>
    </w:p>
    <w:p w14:paraId="471DB4B1">
      <w:pPr>
        <w:spacing w:line="360" w:lineRule="auto"/>
        <w:ind w:firstLine="480" w:firstLineChars="200"/>
        <w:rPr>
          <w:rFonts w:hint="eastAsia"/>
          <w:color w:val="auto"/>
          <w:sz w:val="24"/>
        </w:rPr>
      </w:pPr>
    </w:p>
    <w:p w14:paraId="3670B510">
      <w:pPr>
        <w:spacing w:line="360" w:lineRule="auto"/>
        <w:ind w:firstLine="480" w:firstLineChars="200"/>
        <w:rPr>
          <w:rFonts w:hint="eastAsia"/>
          <w:color w:val="auto"/>
          <w:sz w:val="24"/>
        </w:rPr>
      </w:pPr>
      <w:r>
        <w:rPr>
          <w:rFonts w:hint="eastAsia"/>
          <w:color w:val="auto"/>
          <w:sz w:val="24"/>
        </w:rPr>
        <w:t>供应商名称</w:t>
      </w:r>
      <w:r>
        <w:rPr>
          <w:rFonts w:hint="eastAsia"/>
          <w:b/>
          <w:color w:val="auto"/>
          <w:sz w:val="24"/>
        </w:rPr>
        <w:t>（加盖公章）</w:t>
      </w:r>
      <w:r>
        <w:rPr>
          <w:rFonts w:hint="eastAsia"/>
          <w:color w:val="auto"/>
          <w:sz w:val="24"/>
        </w:rPr>
        <w:t>：</w:t>
      </w:r>
      <w:r>
        <w:rPr>
          <w:rFonts w:hint="eastAsia"/>
          <w:color w:val="auto"/>
          <w:sz w:val="24"/>
          <w:u w:val="single"/>
        </w:rPr>
        <w:t xml:space="preserve">                     </w:t>
      </w:r>
      <w:r>
        <w:rPr>
          <w:color w:val="auto"/>
          <w:sz w:val="24"/>
          <w:u w:val="single"/>
        </w:rPr>
        <w:t xml:space="preserve">   </w:t>
      </w:r>
      <w:r>
        <w:rPr>
          <w:rFonts w:hint="eastAsia"/>
          <w:color w:val="auto"/>
          <w:sz w:val="24"/>
          <w:u w:val="single"/>
        </w:rPr>
        <w:t xml:space="preserve">      </w:t>
      </w:r>
      <w:r>
        <w:rPr>
          <w:color w:val="auto"/>
          <w:sz w:val="24"/>
          <w:u w:val="single"/>
        </w:rPr>
        <w:t xml:space="preserve">         </w:t>
      </w:r>
      <w:r>
        <w:rPr>
          <w:rFonts w:hint="eastAsia"/>
          <w:color w:val="auto"/>
          <w:sz w:val="24"/>
          <w:u w:val="single"/>
        </w:rPr>
        <w:t xml:space="preserve"> </w:t>
      </w:r>
    </w:p>
    <w:p w14:paraId="6BAD77CD">
      <w:pPr>
        <w:spacing w:line="360" w:lineRule="auto"/>
        <w:ind w:firstLine="480" w:firstLineChars="200"/>
        <w:rPr>
          <w:rFonts w:hint="eastAsia"/>
          <w:color w:val="auto"/>
          <w:sz w:val="24"/>
        </w:rPr>
      </w:pPr>
      <w:r>
        <w:rPr>
          <w:rFonts w:hint="eastAsia"/>
          <w:color w:val="auto"/>
          <w:sz w:val="24"/>
        </w:rPr>
        <w:t>法定代表人或单位负责人</w:t>
      </w:r>
      <w:r>
        <w:rPr>
          <w:rFonts w:hint="eastAsia"/>
          <w:b/>
          <w:color w:val="auto"/>
          <w:sz w:val="24"/>
        </w:rPr>
        <w:t>（签字或加盖个人名章）</w:t>
      </w:r>
      <w:r>
        <w:rPr>
          <w:rFonts w:hint="eastAsia"/>
          <w:color w:val="auto"/>
          <w:sz w:val="24"/>
        </w:rPr>
        <w:t>：</w:t>
      </w:r>
      <w:r>
        <w:rPr>
          <w:rFonts w:hint="eastAsia"/>
          <w:color w:val="auto"/>
          <w:sz w:val="24"/>
          <w:u w:val="single"/>
        </w:rPr>
        <w:t xml:space="preserve">                  </w:t>
      </w:r>
    </w:p>
    <w:p w14:paraId="21E52F7A">
      <w:pPr>
        <w:spacing w:line="360" w:lineRule="auto"/>
        <w:ind w:firstLine="480" w:firstLineChars="200"/>
        <w:rPr>
          <w:rFonts w:hint="eastAsia"/>
          <w:color w:val="auto"/>
          <w:sz w:val="24"/>
        </w:rPr>
      </w:pPr>
      <w:r>
        <w:rPr>
          <w:rFonts w:hint="eastAsia"/>
          <w:color w:val="auto"/>
          <w:sz w:val="24"/>
        </w:rPr>
        <w:t>授权代表签字</w:t>
      </w:r>
      <w:r>
        <w:rPr>
          <w:rFonts w:hint="eastAsia"/>
          <w:b/>
          <w:color w:val="auto"/>
          <w:sz w:val="24"/>
        </w:rPr>
        <w:t>（签字或加盖个人名章）</w:t>
      </w:r>
      <w:r>
        <w:rPr>
          <w:rFonts w:hint="eastAsia"/>
          <w:color w:val="auto"/>
          <w:sz w:val="24"/>
        </w:rPr>
        <w:t>：</w:t>
      </w:r>
      <w:r>
        <w:rPr>
          <w:rFonts w:hint="eastAsia"/>
          <w:color w:val="auto"/>
          <w:sz w:val="24"/>
          <w:u w:val="single"/>
        </w:rPr>
        <w:t xml:space="preserve">          </w:t>
      </w:r>
      <w:r>
        <w:rPr>
          <w:color w:val="auto"/>
          <w:sz w:val="24"/>
          <w:u w:val="single"/>
        </w:rPr>
        <w:t xml:space="preserve">     </w:t>
      </w:r>
      <w:r>
        <w:rPr>
          <w:rFonts w:hint="eastAsia"/>
          <w:color w:val="auto"/>
          <w:sz w:val="24"/>
          <w:u w:val="single"/>
        </w:rPr>
        <w:t xml:space="preserve">             </w:t>
      </w:r>
    </w:p>
    <w:p w14:paraId="4C6470DB">
      <w:pPr>
        <w:spacing w:line="360" w:lineRule="auto"/>
        <w:ind w:firstLine="480" w:firstLineChars="200"/>
        <w:rPr>
          <w:rFonts w:hint="eastAsia"/>
          <w:color w:val="auto"/>
          <w:sz w:val="24"/>
        </w:rPr>
      </w:pPr>
      <w:r>
        <w:rPr>
          <w:rFonts w:hint="eastAsia"/>
          <w:color w:val="auto"/>
          <w:sz w:val="24"/>
        </w:rPr>
        <w:t>职      务：</w:t>
      </w:r>
      <w:r>
        <w:rPr>
          <w:rFonts w:hint="eastAsia"/>
          <w:color w:val="auto"/>
          <w:sz w:val="24"/>
          <w:u w:val="single"/>
        </w:rPr>
        <w:t xml:space="preserve">                         </w:t>
      </w:r>
    </w:p>
    <w:p w14:paraId="4F0CA9F5">
      <w:pPr>
        <w:spacing w:line="360" w:lineRule="auto"/>
        <w:ind w:firstLine="480" w:firstLineChars="200"/>
        <w:rPr>
          <w:rFonts w:hint="eastAsia"/>
          <w:color w:val="auto"/>
          <w:sz w:val="24"/>
        </w:rPr>
      </w:pPr>
      <w:r>
        <w:rPr>
          <w:rFonts w:hint="eastAsia"/>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1CD77877">
      <w:pPr>
        <w:rPr>
          <w:rFonts w:hint="eastAsia"/>
          <w:color w:val="auto"/>
        </w:rPr>
      </w:pPr>
    </w:p>
    <w:p w14:paraId="395A2047">
      <w:pPr>
        <w:rPr>
          <w:rFonts w:hint="eastAsia"/>
          <w:color w:val="auto"/>
        </w:rPr>
      </w:pPr>
    </w:p>
    <w:p w14:paraId="447C02C8">
      <w:pPr>
        <w:spacing w:line="300" w:lineRule="auto"/>
        <w:ind w:left="843" w:hanging="843" w:hangingChars="350"/>
        <w:rPr>
          <w:rFonts w:hint="eastAsia"/>
          <w:b/>
          <w:color w:val="auto"/>
          <w:sz w:val="24"/>
        </w:rPr>
      </w:pPr>
      <w:r>
        <w:rPr>
          <w:rFonts w:hint="eastAsia"/>
          <w:b/>
          <w:color w:val="auto"/>
          <w:sz w:val="24"/>
        </w:rPr>
        <w:t>注：1、供应商为法人单位提供“法定代表人授权书”，为其他组织提供“单位负责人授权书”，供应商为自然人时提供“自然人身份证明材料”。</w:t>
      </w:r>
    </w:p>
    <w:p w14:paraId="07F9A228">
      <w:pPr>
        <w:spacing w:line="300" w:lineRule="auto"/>
        <w:ind w:left="868" w:leftChars="201" w:hanging="386" w:hangingChars="160"/>
        <w:rPr>
          <w:rFonts w:hint="eastAsia"/>
          <w:b/>
          <w:color w:val="auto"/>
          <w:sz w:val="24"/>
        </w:rPr>
      </w:pPr>
      <w:r>
        <w:rPr>
          <w:rFonts w:hint="eastAsia"/>
          <w:b/>
          <w:color w:val="auto"/>
          <w:sz w:val="24"/>
        </w:rPr>
        <w:t>2、附法定代表人或单位负责人和授权代表身份证（正反面）或护照复印件（复印件加盖公章）。</w:t>
      </w:r>
    </w:p>
    <w:p w14:paraId="68B2A4A7">
      <w:pPr>
        <w:spacing w:line="300" w:lineRule="auto"/>
        <w:ind w:left="868" w:leftChars="201" w:hanging="386" w:hangingChars="160"/>
        <w:rPr>
          <w:rFonts w:hint="eastAsia"/>
          <w:b/>
          <w:color w:val="auto"/>
          <w:sz w:val="24"/>
        </w:rPr>
      </w:pPr>
      <w:r>
        <w:rPr>
          <w:rFonts w:hint="eastAsia"/>
          <w:b/>
          <w:color w:val="auto"/>
          <w:sz w:val="24"/>
        </w:rPr>
        <w:t>3、响应文件由法定代表人或单位负责人签字的，可不提供授权书，但须提供法定代表人或单位负责人身份证（正反面）或护照复印件（复印件加盖公章）。</w:t>
      </w:r>
    </w:p>
    <w:p w14:paraId="1897B934">
      <w:pPr>
        <w:spacing w:line="300" w:lineRule="auto"/>
        <w:ind w:left="902" w:leftChars="202" w:hanging="417" w:hangingChars="173"/>
        <w:rPr>
          <w:rFonts w:hint="eastAsia"/>
          <w:color w:val="auto"/>
        </w:rPr>
      </w:pPr>
      <w:r>
        <w:rPr>
          <w:rFonts w:hint="eastAsia"/>
          <w:b/>
          <w:color w:val="auto"/>
          <w:sz w:val="24"/>
        </w:rPr>
        <w:t>4、所提供的身份证明材料必须在有效期内。</w:t>
      </w:r>
    </w:p>
    <w:p w14:paraId="4EC386AB">
      <w:pPr>
        <w:spacing w:line="300" w:lineRule="auto"/>
        <w:rPr>
          <w:b/>
          <w:color w:val="auto"/>
          <w:sz w:val="24"/>
        </w:rPr>
      </w:pPr>
      <w:r>
        <w:rPr>
          <w:rFonts w:hint="eastAsia"/>
          <w:color w:val="auto"/>
          <w:sz w:val="24"/>
        </w:rPr>
        <w:br w:type="page"/>
      </w:r>
      <w:r>
        <w:rPr>
          <w:rFonts w:hint="eastAsia"/>
          <w:b/>
          <w:color w:val="auto"/>
          <w:sz w:val="24"/>
        </w:rPr>
        <w:t>格式1-3</w:t>
      </w:r>
    </w:p>
    <w:p w14:paraId="540B019C">
      <w:pPr>
        <w:spacing w:line="300" w:lineRule="auto"/>
        <w:rPr>
          <w:rFonts w:hint="eastAsia"/>
          <w:b/>
          <w:color w:val="auto"/>
          <w:sz w:val="24"/>
        </w:rPr>
      </w:pPr>
    </w:p>
    <w:p w14:paraId="783B5BF5">
      <w:pPr>
        <w:spacing w:line="360" w:lineRule="auto"/>
        <w:jc w:val="center"/>
        <w:outlineLvl w:val="1"/>
        <w:rPr>
          <w:rFonts w:hint="eastAsia" w:eastAsia="黑体"/>
          <w:b/>
          <w:color w:val="auto"/>
          <w:sz w:val="32"/>
          <w:szCs w:val="32"/>
        </w:rPr>
      </w:pPr>
      <w:r>
        <w:rPr>
          <w:rFonts w:hint="eastAsia" w:eastAsia="黑体"/>
          <w:b/>
          <w:color w:val="auto"/>
          <w:sz w:val="32"/>
          <w:szCs w:val="32"/>
        </w:rPr>
        <w:t>三、承诺函</w:t>
      </w:r>
    </w:p>
    <w:p w14:paraId="208DFB93">
      <w:pPr>
        <w:rPr>
          <w:rFonts w:hint="eastAsia"/>
          <w:color w:val="auto"/>
        </w:rPr>
      </w:pPr>
    </w:p>
    <w:p w14:paraId="32005553">
      <w:pPr>
        <w:spacing w:line="360" w:lineRule="auto"/>
        <w:rPr>
          <w:rFonts w:hint="eastAsia"/>
          <w:color w:val="auto"/>
          <w:sz w:val="24"/>
        </w:rPr>
      </w:pPr>
      <w:r>
        <w:rPr>
          <w:rFonts w:hint="eastAsia"/>
          <w:color w:val="auto"/>
          <w:sz w:val="24"/>
          <w:u w:val="single"/>
          <w:lang w:eastAsia="zh-CN"/>
        </w:rPr>
        <w:t>四川省乐至县中医医院</w:t>
      </w:r>
      <w:r>
        <w:rPr>
          <w:rFonts w:hint="eastAsia"/>
          <w:color w:val="auto"/>
          <w:sz w:val="24"/>
        </w:rPr>
        <w:t>（采购</w:t>
      </w:r>
      <w:r>
        <w:rPr>
          <w:rFonts w:hint="eastAsia"/>
          <w:color w:val="auto"/>
          <w:sz w:val="24"/>
          <w:lang w:eastAsia="zh-CN"/>
        </w:rPr>
        <w:t>人</w:t>
      </w:r>
      <w:r>
        <w:rPr>
          <w:rFonts w:hint="eastAsia"/>
          <w:color w:val="auto"/>
          <w:sz w:val="24"/>
        </w:rPr>
        <w:t>名称）：</w:t>
      </w:r>
    </w:p>
    <w:p w14:paraId="389CE738">
      <w:pPr>
        <w:spacing w:line="360" w:lineRule="auto"/>
        <w:ind w:firstLine="480" w:firstLineChars="200"/>
        <w:rPr>
          <w:rFonts w:hint="eastAsia"/>
          <w:color w:val="auto"/>
          <w:sz w:val="24"/>
        </w:rPr>
      </w:pPr>
      <w:r>
        <w:rPr>
          <w:rFonts w:hint="eastAsia"/>
          <w:color w:val="auto"/>
          <w:sz w:val="24"/>
        </w:rPr>
        <w:t>我公司作为本次采购项目的供应商，根据竞争性谈判要求，现郑重承诺如下：</w:t>
      </w:r>
    </w:p>
    <w:p w14:paraId="472B1578">
      <w:pPr>
        <w:spacing w:line="360" w:lineRule="auto"/>
        <w:ind w:firstLine="480" w:firstLineChars="200"/>
        <w:rPr>
          <w:rFonts w:hint="eastAsia"/>
          <w:color w:val="auto"/>
          <w:sz w:val="24"/>
        </w:rPr>
      </w:pPr>
      <w:r>
        <w:rPr>
          <w:rFonts w:hint="eastAsia"/>
          <w:color w:val="auto"/>
          <w:sz w:val="24"/>
        </w:rPr>
        <w:t>一、具备《中华人民共和国政府采购法》第二十二条第一款和本项目规定的条件：</w:t>
      </w:r>
    </w:p>
    <w:p w14:paraId="2BB78026">
      <w:pPr>
        <w:spacing w:line="360" w:lineRule="auto"/>
        <w:ind w:firstLine="480" w:firstLineChars="200"/>
        <w:rPr>
          <w:rFonts w:hint="eastAsia"/>
          <w:color w:val="auto"/>
          <w:sz w:val="24"/>
        </w:rPr>
      </w:pPr>
      <w:r>
        <w:rPr>
          <w:rFonts w:hint="eastAsia"/>
          <w:color w:val="auto"/>
          <w:sz w:val="24"/>
        </w:rPr>
        <w:t>（一）具有独立承担民事责任的能力；</w:t>
      </w:r>
    </w:p>
    <w:p w14:paraId="29298C82">
      <w:pPr>
        <w:spacing w:line="360" w:lineRule="auto"/>
        <w:ind w:firstLine="480" w:firstLineChars="200"/>
        <w:rPr>
          <w:rFonts w:hint="eastAsia"/>
          <w:color w:val="auto"/>
          <w:sz w:val="24"/>
        </w:rPr>
      </w:pPr>
      <w:r>
        <w:rPr>
          <w:rFonts w:hint="eastAsia"/>
          <w:color w:val="auto"/>
          <w:sz w:val="24"/>
        </w:rPr>
        <w:t>（二）具有良好的商业信誉和健全的财务会计制度；</w:t>
      </w:r>
    </w:p>
    <w:p w14:paraId="370FEA7C">
      <w:pPr>
        <w:spacing w:line="360" w:lineRule="auto"/>
        <w:ind w:firstLine="480" w:firstLineChars="200"/>
        <w:rPr>
          <w:rFonts w:hint="eastAsia"/>
          <w:color w:val="auto"/>
          <w:sz w:val="24"/>
        </w:rPr>
      </w:pPr>
      <w:r>
        <w:rPr>
          <w:rFonts w:hint="eastAsia"/>
          <w:color w:val="auto"/>
          <w:sz w:val="24"/>
        </w:rPr>
        <w:t>（三）具有履行合同所必需的设备和专业技术能力；</w:t>
      </w:r>
    </w:p>
    <w:p w14:paraId="282F9D3C">
      <w:pPr>
        <w:spacing w:line="360" w:lineRule="auto"/>
        <w:ind w:firstLine="480" w:firstLineChars="200"/>
        <w:rPr>
          <w:rFonts w:hint="eastAsia"/>
          <w:color w:val="auto"/>
          <w:sz w:val="24"/>
        </w:rPr>
      </w:pPr>
      <w:r>
        <w:rPr>
          <w:rFonts w:hint="eastAsia"/>
          <w:color w:val="auto"/>
          <w:sz w:val="24"/>
        </w:rPr>
        <w:t>（四）有依法缴纳税收和社会保障资金的良好记录；</w:t>
      </w:r>
    </w:p>
    <w:p w14:paraId="27502FBC">
      <w:pPr>
        <w:spacing w:line="360" w:lineRule="auto"/>
        <w:ind w:firstLine="480" w:firstLineChars="200"/>
        <w:rPr>
          <w:rFonts w:hint="eastAsia"/>
          <w:color w:val="auto"/>
          <w:sz w:val="24"/>
        </w:rPr>
      </w:pPr>
      <w:r>
        <w:rPr>
          <w:rFonts w:hint="eastAsia"/>
          <w:color w:val="auto"/>
          <w:sz w:val="24"/>
        </w:rPr>
        <w:t>（五）参加政府采购活动前三年内，在经营活动中没有重大违法记录；</w:t>
      </w:r>
    </w:p>
    <w:p w14:paraId="0B08FF49">
      <w:pPr>
        <w:spacing w:line="360" w:lineRule="auto"/>
        <w:ind w:firstLine="480" w:firstLineChars="200"/>
        <w:rPr>
          <w:rFonts w:hint="eastAsia"/>
          <w:color w:val="auto"/>
          <w:sz w:val="24"/>
        </w:rPr>
      </w:pPr>
      <w:r>
        <w:rPr>
          <w:rFonts w:hint="eastAsia"/>
          <w:color w:val="auto"/>
          <w:sz w:val="24"/>
        </w:rPr>
        <w:t>二、通过“信用中国”网站（www.creditchina.gov.cn）、中国政府采购网（www.ccgp.gov.cn）渠道查询，在本项目采购公告发布之日前，我单位未被列入“失信被执行人”名单、“重大税收违法案件当事人名单”、“政府采购严重违法失信行为记录名单”。</w:t>
      </w:r>
    </w:p>
    <w:p w14:paraId="2CA09F69">
      <w:pPr>
        <w:spacing w:line="360" w:lineRule="auto"/>
        <w:ind w:firstLine="480" w:firstLineChars="200"/>
        <w:rPr>
          <w:rFonts w:hint="eastAsia"/>
          <w:color w:val="auto"/>
          <w:sz w:val="24"/>
        </w:rPr>
      </w:pPr>
      <w:r>
        <w:rPr>
          <w:rFonts w:hint="eastAsia"/>
          <w:color w:val="auto"/>
          <w:sz w:val="24"/>
        </w:rPr>
        <w:t>三、同时也满足本项目法律法规规章规定关于供应商的其他资格性条件，不属于禁止参加的供应商。</w:t>
      </w:r>
    </w:p>
    <w:p w14:paraId="43F0BC4F">
      <w:pPr>
        <w:spacing w:line="360" w:lineRule="auto"/>
        <w:ind w:firstLine="480" w:firstLineChars="200"/>
        <w:rPr>
          <w:color w:val="auto"/>
          <w:sz w:val="24"/>
        </w:rPr>
      </w:pPr>
      <w:r>
        <w:rPr>
          <w:rFonts w:hint="eastAsia"/>
          <w:color w:val="auto"/>
          <w:sz w:val="24"/>
        </w:rPr>
        <w:t>本公司对上述承诺的内容事项真实性负责。如经查实上述承诺的内容事项存在虚假，我公司愿意接受以提供虚假材料谋取中标追究法律责任。</w:t>
      </w:r>
    </w:p>
    <w:p w14:paraId="6451D649">
      <w:pPr>
        <w:spacing w:line="360" w:lineRule="auto"/>
        <w:ind w:firstLine="480" w:firstLineChars="200"/>
        <w:rPr>
          <w:color w:val="auto"/>
          <w:sz w:val="24"/>
        </w:rPr>
      </w:pPr>
    </w:p>
    <w:p w14:paraId="179796F8">
      <w:pPr>
        <w:spacing w:line="360" w:lineRule="auto"/>
        <w:ind w:firstLine="480" w:firstLineChars="200"/>
        <w:rPr>
          <w:color w:val="auto"/>
          <w:sz w:val="24"/>
        </w:rPr>
      </w:pPr>
    </w:p>
    <w:p w14:paraId="7725DA8E">
      <w:pPr>
        <w:spacing w:line="360" w:lineRule="auto"/>
        <w:ind w:firstLine="480" w:firstLineChars="200"/>
        <w:rPr>
          <w:rFonts w:hint="eastAsia"/>
          <w:color w:val="auto"/>
          <w:sz w:val="24"/>
        </w:rPr>
      </w:pPr>
    </w:p>
    <w:p w14:paraId="268E488F">
      <w:pPr>
        <w:spacing w:line="360" w:lineRule="auto"/>
        <w:rPr>
          <w:rFonts w:hint="eastAsia"/>
          <w:color w:val="auto"/>
        </w:rPr>
      </w:pPr>
    </w:p>
    <w:p w14:paraId="59210542">
      <w:pPr>
        <w:spacing w:line="360" w:lineRule="auto"/>
        <w:ind w:firstLine="480" w:firstLineChars="200"/>
        <w:rPr>
          <w:rFonts w:hint="eastAsia"/>
          <w:color w:val="auto"/>
          <w:sz w:val="24"/>
        </w:rPr>
      </w:pPr>
      <w:r>
        <w:rPr>
          <w:rFonts w:hint="eastAsia"/>
          <w:color w:val="auto"/>
          <w:sz w:val="24"/>
        </w:rPr>
        <w:t>投标人名称</w:t>
      </w:r>
      <w:r>
        <w:rPr>
          <w:rFonts w:hint="eastAsia"/>
          <w:b/>
          <w:color w:val="auto"/>
          <w:sz w:val="24"/>
        </w:rPr>
        <w:t>（加盖公章）</w:t>
      </w:r>
      <w:r>
        <w:rPr>
          <w:rFonts w:hint="eastAsia"/>
          <w:color w:val="auto"/>
          <w:sz w:val="24"/>
        </w:rPr>
        <w:t>：</w:t>
      </w:r>
      <w:r>
        <w:rPr>
          <w:rFonts w:hint="eastAsia"/>
          <w:color w:val="auto"/>
          <w:sz w:val="24"/>
          <w:u w:val="single"/>
        </w:rPr>
        <w:t xml:space="preserve">                                </w:t>
      </w:r>
    </w:p>
    <w:p w14:paraId="174E54EC">
      <w:pPr>
        <w:spacing w:line="360" w:lineRule="auto"/>
        <w:ind w:firstLine="480" w:firstLineChars="200"/>
        <w:rPr>
          <w:rFonts w:hint="eastAsia"/>
          <w:color w:val="auto"/>
          <w:sz w:val="24"/>
        </w:rPr>
      </w:pPr>
      <w:r>
        <w:rPr>
          <w:rFonts w:hint="eastAsia"/>
          <w:color w:val="auto"/>
          <w:sz w:val="24"/>
        </w:rPr>
        <w:t>法定代表人/单位负责人或授权代表</w:t>
      </w:r>
      <w:r>
        <w:rPr>
          <w:rFonts w:hint="eastAsia"/>
          <w:b/>
          <w:color w:val="auto"/>
          <w:sz w:val="24"/>
        </w:rPr>
        <w:t>（签字或加盖个人名章）</w:t>
      </w:r>
      <w:r>
        <w:rPr>
          <w:rFonts w:hint="eastAsia"/>
          <w:color w:val="auto"/>
          <w:sz w:val="24"/>
        </w:rPr>
        <w:t>：</w:t>
      </w:r>
      <w:r>
        <w:rPr>
          <w:rFonts w:hint="eastAsia"/>
          <w:color w:val="auto"/>
          <w:sz w:val="24"/>
          <w:u w:val="single"/>
        </w:rPr>
        <w:t xml:space="preserve">            </w:t>
      </w:r>
    </w:p>
    <w:p w14:paraId="0A1EDDD3">
      <w:pPr>
        <w:spacing w:line="360" w:lineRule="auto"/>
        <w:ind w:firstLine="480" w:firstLineChars="200"/>
        <w:rPr>
          <w:color w:val="auto"/>
          <w:sz w:val="24"/>
        </w:rPr>
      </w:pPr>
      <w:r>
        <w:rPr>
          <w:rFonts w:hint="eastAsia"/>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04F5569A">
      <w:pPr>
        <w:spacing w:line="360" w:lineRule="auto"/>
        <w:jc w:val="left"/>
        <w:rPr>
          <w:rFonts w:hint="eastAsia"/>
          <w:b/>
          <w:color w:val="auto"/>
          <w:sz w:val="24"/>
        </w:rPr>
      </w:pPr>
      <w:r>
        <w:rPr>
          <w:color w:val="auto"/>
          <w:sz w:val="24"/>
        </w:rPr>
        <w:br w:type="page"/>
      </w:r>
      <w:r>
        <w:rPr>
          <w:rFonts w:hint="eastAsia"/>
          <w:b/>
          <w:color w:val="auto"/>
          <w:sz w:val="24"/>
        </w:rPr>
        <w:t>格式1-4</w:t>
      </w:r>
    </w:p>
    <w:p w14:paraId="57DDF86F">
      <w:pPr>
        <w:spacing w:line="360" w:lineRule="auto"/>
        <w:jc w:val="center"/>
        <w:outlineLvl w:val="1"/>
        <w:rPr>
          <w:rFonts w:hint="eastAsia" w:eastAsia="黑体"/>
          <w:b/>
          <w:color w:val="auto"/>
          <w:sz w:val="32"/>
          <w:szCs w:val="32"/>
        </w:rPr>
      </w:pPr>
      <w:r>
        <w:rPr>
          <w:rFonts w:hint="eastAsia" w:eastAsia="黑体"/>
          <w:b/>
          <w:color w:val="auto"/>
          <w:sz w:val="32"/>
          <w:szCs w:val="32"/>
        </w:rPr>
        <w:t>四、无行贿犯罪承诺函</w:t>
      </w:r>
    </w:p>
    <w:p w14:paraId="22D2451B">
      <w:pPr>
        <w:spacing w:line="360" w:lineRule="auto"/>
        <w:rPr>
          <w:rFonts w:hint="eastAsia"/>
          <w:color w:val="auto"/>
        </w:rPr>
      </w:pPr>
    </w:p>
    <w:p w14:paraId="0818D276">
      <w:pPr>
        <w:spacing w:line="360" w:lineRule="auto"/>
        <w:rPr>
          <w:rFonts w:hint="eastAsia"/>
          <w:color w:val="auto"/>
          <w:sz w:val="24"/>
        </w:rPr>
      </w:pPr>
      <w:r>
        <w:rPr>
          <w:rFonts w:hint="eastAsia"/>
          <w:color w:val="auto"/>
          <w:sz w:val="24"/>
          <w:u w:val="single"/>
          <w:lang w:eastAsia="zh-CN"/>
        </w:rPr>
        <w:t>四川省乐至县中医医院</w:t>
      </w:r>
      <w:r>
        <w:rPr>
          <w:rFonts w:hint="eastAsia"/>
          <w:color w:val="auto"/>
          <w:sz w:val="24"/>
        </w:rPr>
        <w:t>：</w:t>
      </w:r>
    </w:p>
    <w:p w14:paraId="2A0B2C71">
      <w:pPr>
        <w:spacing w:line="360" w:lineRule="auto"/>
        <w:ind w:firstLine="480" w:firstLineChars="200"/>
        <w:rPr>
          <w:rFonts w:hint="eastAsia"/>
          <w:color w:val="auto"/>
          <w:sz w:val="24"/>
        </w:rPr>
      </w:pPr>
      <w:r>
        <w:rPr>
          <w:rFonts w:hint="eastAsia"/>
          <w:color w:val="auto"/>
          <w:sz w:val="24"/>
        </w:rPr>
        <w:t>我单位</w:t>
      </w:r>
      <w:r>
        <w:rPr>
          <w:rFonts w:hint="eastAsia"/>
          <w:color w:val="auto"/>
          <w:sz w:val="24"/>
          <w:u w:val="single"/>
        </w:rPr>
        <w:t xml:space="preserve">             </w:t>
      </w:r>
      <w:r>
        <w:rPr>
          <w:rFonts w:hint="eastAsia"/>
          <w:color w:val="auto"/>
          <w:sz w:val="24"/>
        </w:rPr>
        <w:t>（投标人名称）及现任法定代表人或主要负责人</w:t>
      </w:r>
      <w:r>
        <w:rPr>
          <w:rFonts w:hint="eastAsia"/>
          <w:color w:val="auto"/>
          <w:sz w:val="24"/>
          <w:u w:val="single"/>
        </w:rPr>
        <w:t xml:space="preserve">     </w:t>
      </w:r>
      <w:r>
        <w:rPr>
          <w:rFonts w:hint="eastAsia"/>
          <w:b/>
          <w:i/>
          <w:color w:val="auto"/>
          <w:sz w:val="24"/>
        </w:rPr>
        <w:t>（姓名，按照注2填写）</w:t>
      </w:r>
      <w:r>
        <w:rPr>
          <w:rFonts w:hint="eastAsia"/>
          <w:color w:val="auto"/>
          <w:sz w:val="24"/>
        </w:rPr>
        <w:t>在参加本次采购活动前</w:t>
      </w:r>
      <w:r>
        <w:rPr>
          <w:rFonts w:hint="eastAsia"/>
          <w:color w:val="auto"/>
          <w:sz w:val="24"/>
          <w:u w:val="single"/>
        </w:rPr>
        <w:t xml:space="preserve">    </w:t>
      </w:r>
      <w:r>
        <w:rPr>
          <w:rFonts w:hint="eastAsia"/>
          <w:color w:val="auto"/>
          <w:sz w:val="24"/>
        </w:rPr>
        <w:t>年内（或“从成立之日起至今”）</w:t>
      </w:r>
      <w:r>
        <w:rPr>
          <w:rFonts w:hint="eastAsia"/>
          <w:color w:val="auto"/>
          <w:sz w:val="24"/>
          <w:u w:val="single"/>
        </w:rPr>
        <w:t xml:space="preserve">   </w:t>
      </w:r>
      <w:r>
        <w:rPr>
          <w:rFonts w:hint="eastAsia"/>
          <w:color w:val="auto"/>
          <w:sz w:val="24"/>
        </w:rPr>
        <w:t>（有/无）行贿犯罪记录，如有发现我单位的承诺不实，取消我单位成交资格，并承担一切后果。</w:t>
      </w:r>
    </w:p>
    <w:p w14:paraId="16210552">
      <w:pPr>
        <w:spacing w:line="360" w:lineRule="auto"/>
        <w:ind w:firstLine="480" w:firstLineChars="200"/>
        <w:rPr>
          <w:rFonts w:hint="eastAsia"/>
          <w:color w:val="auto"/>
          <w:sz w:val="24"/>
        </w:rPr>
      </w:pPr>
      <w:r>
        <w:rPr>
          <w:rFonts w:hint="eastAsia"/>
          <w:color w:val="auto"/>
          <w:sz w:val="24"/>
        </w:rPr>
        <w:t>特此承诺。</w:t>
      </w:r>
    </w:p>
    <w:p w14:paraId="141CF67A">
      <w:pPr>
        <w:spacing w:line="360" w:lineRule="auto"/>
        <w:rPr>
          <w:rFonts w:hint="eastAsia"/>
          <w:color w:val="auto"/>
          <w:sz w:val="24"/>
        </w:rPr>
      </w:pPr>
    </w:p>
    <w:p w14:paraId="6AA430A2">
      <w:pPr>
        <w:spacing w:line="360" w:lineRule="auto"/>
        <w:rPr>
          <w:rFonts w:hint="eastAsia"/>
          <w:color w:val="auto"/>
          <w:sz w:val="24"/>
        </w:rPr>
      </w:pPr>
    </w:p>
    <w:p w14:paraId="73DF1BEC">
      <w:pPr>
        <w:adjustRightInd w:val="0"/>
        <w:spacing w:line="360" w:lineRule="auto"/>
        <w:rPr>
          <w:rFonts w:hint="eastAsia"/>
          <w:bCs/>
          <w:color w:val="auto"/>
          <w:sz w:val="24"/>
        </w:rPr>
      </w:pPr>
      <w:r>
        <w:rPr>
          <w:rFonts w:hint="eastAsia"/>
          <w:bCs/>
          <w:color w:val="auto"/>
          <w:sz w:val="24"/>
        </w:rPr>
        <w:t>投标人名称：</w:t>
      </w:r>
      <w:r>
        <w:rPr>
          <w:rFonts w:hint="eastAsia"/>
          <w:bCs/>
          <w:color w:val="auto"/>
          <w:sz w:val="24"/>
          <w:u w:val="single"/>
        </w:rPr>
        <w:t xml:space="preserve">                                 </w:t>
      </w:r>
      <w:r>
        <w:rPr>
          <w:rFonts w:hint="eastAsia"/>
          <w:bCs/>
          <w:color w:val="auto"/>
          <w:sz w:val="24"/>
        </w:rPr>
        <w:t>（盖单位公章）</w:t>
      </w:r>
    </w:p>
    <w:p w14:paraId="1B90E563">
      <w:pPr>
        <w:adjustRightInd w:val="0"/>
        <w:spacing w:line="360" w:lineRule="auto"/>
        <w:rPr>
          <w:rFonts w:hint="eastAsia"/>
          <w:bCs/>
          <w:color w:val="auto"/>
          <w:sz w:val="24"/>
        </w:rPr>
      </w:pPr>
      <w:r>
        <w:rPr>
          <w:rFonts w:hint="eastAsia"/>
          <w:bCs/>
          <w:color w:val="auto"/>
          <w:sz w:val="24"/>
        </w:rPr>
        <w:t>法定代表人或单位负责人或授权代表（签字或盖章）：</w:t>
      </w:r>
      <w:r>
        <w:rPr>
          <w:rFonts w:hint="eastAsia"/>
          <w:bCs/>
          <w:color w:val="auto"/>
          <w:sz w:val="24"/>
          <w:u w:val="single"/>
        </w:rPr>
        <w:t xml:space="preserve">            </w:t>
      </w:r>
    </w:p>
    <w:p w14:paraId="3F984399">
      <w:pPr>
        <w:adjustRightInd w:val="0"/>
        <w:spacing w:line="360" w:lineRule="auto"/>
        <w:rPr>
          <w:rFonts w:hint="eastAsia"/>
          <w:color w:val="auto"/>
          <w:sz w:val="24"/>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47FF08E0">
      <w:pPr>
        <w:adjustRightInd w:val="0"/>
        <w:spacing w:line="360" w:lineRule="auto"/>
        <w:rPr>
          <w:rFonts w:hint="eastAsia"/>
          <w:color w:val="auto"/>
          <w:sz w:val="24"/>
        </w:rPr>
      </w:pPr>
    </w:p>
    <w:p w14:paraId="531800F0">
      <w:pPr>
        <w:adjustRightInd w:val="0"/>
        <w:spacing w:line="360" w:lineRule="auto"/>
        <w:rPr>
          <w:rFonts w:hint="eastAsia"/>
          <w:b/>
          <w:color w:val="auto"/>
          <w:sz w:val="24"/>
        </w:rPr>
      </w:pPr>
      <w:r>
        <w:rPr>
          <w:rFonts w:hint="eastAsia"/>
          <w:b/>
          <w:color w:val="auto"/>
          <w:sz w:val="24"/>
        </w:rPr>
        <w:t>注：1）公司成立不足三年的从成立之日起算。</w:t>
      </w:r>
    </w:p>
    <w:p w14:paraId="1948E833">
      <w:pPr>
        <w:adjustRightInd w:val="0"/>
        <w:spacing w:line="360" w:lineRule="auto"/>
        <w:ind w:left="921" w:leftChars="230" w:hanging="369" w:hangingChars="153"/>
        <w:rPr>
          <w:rFonts w:hint="eastAsia"/>
          <w:b/>
          <w:color w:val="auto"/>
          <w:sz w:val="24"/>
        </w:rPr>
      </w:pPr>
      <w:r>
        <w:rPr>
          <w:rFonts w:hint="eastAsia"/>
          <w:b/>
          <w:color w:val="auto"/>
          <w:sz w:val="24"/>
        </w:rPr>
        <w:t>2）本文中“法定代表人或主要负责人”的填写是指：投标人为法人单位的，则填写法定代表人的姓名；投标人为事业单位或其它组织的，则填写单位负责人的姓名；如投标人为自然人的，则填写自然人的姓名。</w:t>
      </w:r>
    </w:p>
    <w:p w14:paraId="0929DED6">
      <w:pPr>
        <w:spacing w:line="360" w:lineRule="auto"/>
        <w:ind w:firstLine="480" w:firstLineChars="200"/>
        <w:rPr>
          <w:rFonts w:hint="eastAsia"/>
          <w:color w:val="auto"/>
          <w:sz w:val="24"/>
        </w:rPr>
      </w:pPr>
    </w:p>
    <w:p w14:paraId="36BF9965">
      <w:pPr>
        <w:spacing w:line="360" w:lineRule="auto"/>
        <w:jc w:val="left"/>
        <w:rPr>
          <w:b/>
          <w:color w:val="auto"/>
          <w:sz w:val="24"/>
        </w:rPr>
      </w:pPr>
      <w:r>
        <w:rPr>
          <w:color w:val="auto"/>
          <w:sz w:val="24"/>
        </w:rPr>
        <w:br w:type="page"/>
      </w:r>
    </w:p>
    <w:p w14:paraId="6D58673B">
      <w:pPr>
        <w:spacing w:line="360" w:lineRule="auto"/>
        <w:rPr>
          <w:b/>
          <w:color w:val="auto"/>
          <w:sz w:val="24"/>
        </w:rPr>
      </w:pPr>
      <w:r>
        <w:rPr>
          <w:b/>
          <w:color w:val="auto"/>
          <w:sz w:val="24"/>
        </w:rPr>
        <w:t>格式1-5</w:t>
      </w:r>
    </w:p>
    <w:p w14:paraId="0AE096E2">
      <w:pPr>
        <w:pStyle w:val="43"/>
        <w:rPr>
          <w:rFonts w:hint="eastAsia" w:eastAsia="黑体"/>
          <w:b/>
          <w:color w:val="auto"/>
          <w:sz w:val="32"/>
          <w:szCs w:val="32"/>
        </w:rPr>
      </w:pPr>
    </w:p>
    <w:p w14:paraId="6B90EB55">
      <w:pPr>
        <w:spacing w:line="360" w:lineRule="auto"/>
        <w:jc w:val="center"/>
        <w:outlineLvl w:val="1"/>
        <w:rPr>
          <w:rFonts w:hint="eastAsia" w:eastAsia="黑体"/>
          <w:b/>
          <w:color w:val="auto"/>
          <w:sz w:val="32"/>
          <w:szCs w:val="32"/>
        </w:rPr>
      </w:pPr>
      <w:r>
        <w:rPr>
          <w:rFonts w:hint="eastAsia" w:eastAsia="黑体"/>
          <w:b/>
          <w:color w:val="auto"/>
          <w:sz w:val="32"/>
          <w:szCs w:val="32"/>
        </w:rPr>
        <w:t>五、供应商、报价产品资格、资质性及其他类似效力要求的相关证明材料</w:t>
      </w:r>
    </w:p>
    <w:p w14:paraId="6437288F">
      <w:pPr>
        <w:rPr>
          <w:rFonts w:ascii="宋体" w:hAnsi="宋体" w:cs="宋体"/>
          <w:bCs/>
          <w:color w:val="auto"/>
          <w:sz w:val="24"/>
        </w:rPr>
      </w:pPr>
    </w:p>
    <w:p w14:paraId="02EE51CB">
      <w:pPr>
        <w:spacing w:line="360" w:lineRule="auto"/>
        <w:rPr>
          <w:rFonts w:ascii="宋体" w:hAnsi="宋体" w:cs="宋体"/>
          <w:b/>
          <w:bCs/>
          <w:color w:val="auto"/>
          <w:sz w:val="24"/>
        </w:rPr>
      </w:pPr>
      <w:r>
        <w:rPr>
          <w:rFonts w:hint="eastAsia" w:ascii="宋体" w:hAnsi="宋体" w:cs="宋体"/>
          <w:b/>
          <w:bCs/>
          <w:color w:val="auto"/>
          <w:sz w:val="24"/>
        </w:rPr>
        <w:t>注：</w:t>
      </w:r>
    </w:p>
    <w:p w14:paraId="365F80E9">
      <w:pPr>
        <w:spacing w:line="360" w:lineRule="auto"/>
        <w:rPr>
          <w:rFonts w:hint="eastAsia"/>
          <w:color w:val="auto"/>
          <w:sz w:val="24"/>
        </w:rPr>
      </w:pPr>
      <w:r>
        <w:rPr>
          <w:rFonts w:hint="eastAsia" w:ascii="宋体" w:hAnsi="宋体" w:cs="宋体"/>
          <w:b/>
          <w:bCs/>
          <w:color w:val="auto"/>
          <w:sz w:val="24"/>
        </w:rPr>
        <w:t>供应商应按</w:t>
      </w:r>
      <w:r>
        <w:rPr>
          <w:rFonts w:hint="eastAsia" w:ascii="宋体" w:hAnsi="宋体" w:cs="宋体"/>
          <w:b/>
          <w:bCs/>
          <w:color w:val="auto"/>
          <w:sz w:val="24"/>
          <w:lang w:eastAsia="zh-CN"/>
        </w:rPr>
        <w:t>谈判公告、</w:t>
      </w:r>
      <w:r>
        <w:rPr>
          <w:rFonts w:hint="eastAsia" w:ascii="宋体" w:hAnsi="宋体" w:cs="宋体"/>
          <w:b/>
          <w:bCs/>
          <w:color w:val="auto"/>
          <w:sz w:val="24"/>
        </w:rPr>
        <w:t>谈</w:t>
      </w:r>
      <w:r>
        <w:rPr>
          <w:rFonts w:hint="eastAsia" w:ascii="宋体" w:hAnsi="宋体" w:cs="宋体"/>
          <w:b/>
          <w:bCs/>
          <w:color w:val="auto"/>
          <w:sz w:val="24"/>
          <w:highlight w:val="none"/>
        </w:rPr>
        <w:t>判文件第</w:t>
      </w:r>
      <w:r>
        <w:rPr>
          <w:rFonts w:hint="eastAsia" w:ascii="宋体" w:hAnsi="宋体" w:cs="宋体"/>
          <w:b/>
          <w:bCs/>
          <w:color w:val="auto"/>
          <w:sz w:val="24"/>
          <w:highlight w:val="none"/>
          <w:lang w:eastAsia="zh-CN"/>
        </w:rPr>
        <w:t>一</w:t>
      </w:r>
      <w:r>
        <w:rPr>
          <w:rFonts w:hint="eastAsia" w:ascii="宋体" w:hAnsi="宋体" w:cs="宋体"/>
          <w:b/>
          <w:bCs/>
          <w:color w:val="auto"/>
          <w:sz w:val="24"/>
          <w:highlight w:val="none"/>
        </w:rPr>
        <w:t>章相关要求提供证明材料，</w:t>
      </w:r>
      <w:r>
        <w:rPr>
          <w:rFonts w:hint="eastAsia" w:ascii="宋体" w:hAnsi="宋体" w:cs="宋体"/>
          <w:b/>
          <w:bCs/>
          <w:color w:val="auto"/>
          <w:sz w:val="24"/>
        </w:rPr>
        <w:t>格式自拟。</w:t>
      </w:r>
    </w:p>
    <w:p w14:paraId="122DAC0B">
      <w:pPr>
        <w:tabs>
          <w:tab w:val="left" w:pos="900"/>
          <w:tab w:val="clear" w:pos="0"/>
        </w:tabs>
        <w:spacing w:line="360" w:lineRule="auto"/>
        <w:jc w:val="center"/>
        <w:outlineLvl w:val="0"/>
        <w:rPr>
          <w:rFonts w:ascii="宋体" w:hAnsi="宋体"/>
          <w:b/>
          <w:color w:val="auto"/>
          <w:sz w:val="32"/>
        </w:rPr>
      </w:pPr>
      <w:r>
        <w:rPr>
          <w:color w:val="auto"/>
        </w:rPr>
        <w:br w:type="page"/>
      </w:r>
      <w:bookmarkStart w:id="6" w:name="第二部分"/>
      <w:bookmarkEnd w:id="6"/>
      <w:bookmarkStart w:id="7" w:name="_Toc4182"/>
      <w:r>
        <w:rPr>
          <w:rFonts w:ascii="宋体" w:hAnsi="宋体"/>
          <w:b/>
          <w:color w:val="auto"/>
          <w:sz w:val="32"/>
        </w:rPr>
        <w:t>第</w:t>
      </w:r>
      <w:r>
        <w:rPr>
          <w:rFonts w:hint="eastAsia" w:ascii="宋体" w:hAnsi="宋体"/>
          <w:b/>
          <w:color w:val="auto"/>
          <w:sz w:val="32"/>
        </w:rPr>
        <w:t>二</w:t>
      </w:r>
      <w:r>
        <w:rPr>
          <w:rFonts w:ascii="宋体" w:hAnsi="宋体"/>
          <w:b/>
          <w:color w:val="auto"/>
          <w:sz w:val="32"/>
        </w:rPr>
        <w:t xml:space="preserve">部分  </w:t>
      </w:r>
      <w:r>
        <w:rPr>
          <w:rFonts w:hint="eastAsia" w:ascii="宋体" w:hAnsi="宋体"/>
          <w:b/>
          <w:color w:val="auto"/>
          <w:sz w:val="32"/>
        </w:rPr>
        <w:t>“其它响应文件”</w:t>
      </w:r>
      <w:r>
        <w:rPr>
          <w:rFonts w:ascii="宋体" w:hAnsi="宋体"/>
          <w:b/>
          <w:color w:val="auto"/>
          <w:sz w:val="32"/>
        </w:rPr>
        <w:t>格式</w:t>
      </w:r>
      <w:bookmarkEnd w:id="7"/>
    </w:p>
    <w:p w14:paraId="6D729186">
      <w:pPr>
        <w:spacing w:line="360" w:lineRule="auto"/>
        <w:rPr>
          <w:b/>
          <w:color w:val="auto"/>
          <w:sz w:val="24"/>
        </w:rPr>
      </w:pPr>
    </w:p>
    <w:p w14:paraId="0B28E0BB">
      <w:pPr>
        <w:spacing w:line="360" w:lineRule="auto"/>
        <w:rPr>
          <w:rFonts w:hint="eastAsia"/>
          <w:b/>
          <w:color w:val="auto"/>
          <w:sz w:val="24"/>
        </w:rPr>
      </w:pPr>
      <w:r>
        <w:rPr>
          <w:b/>
          <w:color w:val="auto"/>
          <w:sz w:val="24"/>
        </w:rPr>
        <w:t>格式2-1</w:t>
      </w:r>
    </w:p>
    <w:p w14:paraId="26E43244">
      <w:pPr>
        <w:spacing w:line="360" w:lineRule="auto"/>
        <w:jc w:val="center"/>
        <w:rPr>
          <w:b/>
          <w:color w:val="auto"/>
          <w:sz w:val="24"/>
        </w:rPr>
      </w:pPr>
      <w:r>
        <w:rPr>
          <w:rFonts w:eastAsia="黑体"/>
          <w:b/>
          <w:color w:val="auto"/>
          <w:sz w:val="32"/>
          <w:szCs w:val="32"/>
        </w:rPr>
        <w:t>一</w:t>
      </w:r>
      <w:r>
        <w:rPr>
          <w:rFonts w:hint="eastAsia" w:eastAsia="黑体"/>
          <w:b/>
          <w:color w:val="auto"/>
          <w:sz w:val="32"/>
          <w:szCs w:val="32"/>
        </w:rPr>
        <w:t>、</w:t>
      </w:r>
      <w:r>
        <w:rPr>
          <w:rFonts w:eastAsia="黑体"/>
          <w:b/>
          <w:color w:val="auto"/>
          <w:sz w:val="32"/>
          <w:szCs w:val="32"/>
        </w:rPr>
        <w:t>封面</w:t>
      </w:r>
    </w:p>
    <w:p w14:paraId="320A8CA8">
      <w:pPr>
        <w:spacing w:line="360" w:lineRule="auto"/>
        <w:rPr>
          <w:b/>
          <w:color w:val="auto"/>
          <w:sz w:val="24"/>
        </w:rPr>
      </w:pPr>
    </w:p>
    <w:p w14:paraId="5791EAB4">
      <w:pPr>
        <w:spacing w:line="360" w:lineRule="auto"/>
        <w:rPr>
          <w:rFonts w:hint="eastAsia"/>
          <w:b/>
          <w:color w:val="auto"/>
          <w:sz w:val="24"/>
        </w:rPr>
      </w:pPr>
    </w:p>
    <w:p w14:paraId="5F019BFC">
      <w:pPr>
        <w:spacing w:line="360" w:lineRule="auto"/>
        <w:jc w:val="right"/>
        <w:rPr>
          <w:b/>
          <w:color w:val="auto"/>
          <w:sz w:val="36"/>
        </w:rPr>
      </w:pPr>
    </w:p>
    <w:p w14:paraId="1B7E20E0">
      <w:pPr>
        <w:spacing w:line="360" w:lineRule="auto"/>
        <w:rPr>
          <w:b/>
          <w:color w:val="auto"/>
          <w:sz w:val="32"/>
          <w:szCs w:val="32"/>
        </w:rPr>
      </w:pPr>
    </w:p>
    <w:p w14:paraId="05C7F3FC">
      <w:pPr>
        <w:spacing w:line="360" w:lineRule="auto"/>
        <w:rPr>
          <w:b/>
          <w:color w:val="auto"/>
          <w:sz w:val="32"/>
          <w:szCs w:val="32"/>
        </w:rPr>
      </w:pPr>
    </w:p>
    <w:p w14:paraId="7965AE3D">
      <w:pPr>
        <w:spacing w:line="360" w:lineRule="auto"/>
        <w:jc w:val="center"/>
        <w:rPr>
          <w:b/>
          <w:color w:val="auto"/>
          <w:sz w:val="72"/>
        </w:rPr>
      </w:pPr>
      <w:r>
        <w:rPr>
          <w:b/>
          <w:color w:val="auto"/>
          <w:sz w:val="40"/>
          <w:szCs w:val="48"/>
          <w:u w:val="single"/>
        </w:rPr>
        <w:t xml:space="preserve">                         </w:t>
      </w:r>
      <w:r>
        <w:rPr>
          <w:b/>
          <w:color w:val="auto"/>
          <w:sz w:val="40"/>
          <w:szCs w:val="48"/>
        </w:rPr>
        <w:t>项目</w:t>
      </w:r>
    </w:p>
    <w:p w14:paraId="645926DE">
      <w:pPr>
        <w:spacing w:line="360" w:lineRule="auto"/>
        <w:rPr>
          <w:b/>
          <w:color w:val="auto"/>
          <w:sz w:val="52"/>
          <w:szCs w:val="52"/>
        </w:rPr>
      </w:pPr>
    </w:p>
    <w:p w14:paraId="45F23A20">
      <w:pPr>
        <w:spacing w:line="360" w:lineRule="auto"/>
        <w:jc w:val="center"/>
        <w:rPr>
          <w:b/>
          <w:color w:val="auto"/>
          <w:sz w:val="40"/>
          <w:szCs w:val="48"/>
        </w:rPr>
      </w:pPr>
      <w:r>
        <w:rPr>
          <w:rFonts w:hint="eastAsia"/>
          <w:b/>
          <w:color w:val="auto"/>
          <w:sz w:val="40"/>
          <w:szCs w:val="48"/>
        </w:rPr>
        <w:t>其它响应文件</w:t>
      </w:r>
    </w:p>
    <w:p w14:paraId="22D76C3E">
      <w:pPr>
        <w:spacing w:line="360" w:lineRule="auto"/>
        <w:rPr>
          <w:b/>
          <w:color w:val="auto"/>
          <w:sz w:val="36"/>
        </w:rPr>
      </w:pPr>
    </w:p>
    <w:p w14:paraId="629AC2DC">
      <w:pPr>
        <w:spacing w:line="360" w:lineRule="auto"/>
        <w:rPr>
          <w:b/>
          <w:color w:val="auto"/>
          <w:sz w:val="36"/>
        </w:rPr>
      </w:pPr>
    </w:p>
    <w:p w14:paraId="555DDAF8">
      <w:pPr>
        <w:spacing w:line="360" w:lineRule="auto"/>
        <w:ind w:left="1133" w:leftChars="472"/>
        <w:jc w:val="left"/>
        <w:rPr>
          <w:b/>
          <w:color w:val="auto"/>
          <w:sz w:val="32"/>
          <w:u w:val="single"/>
        </w:rPr>
      </w:pPr>
      <w:r>
        <w:rPr>
          <w:rFonts w:hint="eastAsia"/>
          <w:b/>
          <w:color w:val="auto"/>
          <w:sz w:val="32"/>
        </w:rPr>
        <w:t>供应商</w:t>
      </w:r>
      <w:r>
        <w:rPr>
          <w:b/>
          <w:color w:val="auto"/>
          <w:sz w:val="32"/>
        </w:rPr>
        <w:t>名称：</w:t>
      </w:r>
      <w:r>
        <w:rPr>
          <w:b/>
          <w:color w:val="auto"/>
          <w:sz w:val="32"/>
          <w:u w:val="single"/>
        </w:rPr>
        <w:t xml:space="preserve">                         </w:t>
      </w:r>
    </w:p>
    <w:p w14:paraId="6A1BFE69">
      <w:pPr>
        <w:spacing w:line="360" w:lineRule="auto"/>
        <w:ind w:left="1133" w:leftChars="472"/>
        <w:jc w:val="left"/>
        <w:rPr>
          <w:b/>
          <w:color w:val="auto"/>
          <w:sz w:val="32"/>
          <w:u w:val="single"/>
        </w:rPr>
      </w:pPr>
      <w:r>
        <w:rPr>
          <w:b/>
          <w:color w:val="auto"/>
          <w:sz w:val="32"/>
        </w:rPr>
        <w:t>项目编号：</w:t>
      </w:r>
      <w:r>
        <w:rPr>
          <w:b/>
          <w:color w:val="auto"/>
          <w:sz w:val="32"/>
          <w:u w:val="single"/>
        </w:rPr>
        <w:t xml:space="preserve">                           </w:t>
      </w:r>
    </w:p>
    <w:p w14:paraId="72727E92">
      <w:pPr>
        <w:spacing w:line="360" w:lineRule="auto"/>
        <w:ind w:left="1133" w:leftChars="472"/>
        <w:jc w:val="left"/>
        <w:rPr>
          <w:b/>
          <w:color w:val="auto"/>
          <w:sz w:val="32"/>
          <w:u w:val="single"/>
        </w:rPr>
      </w:pPr>
      <w:r>
        <w:rPr>
          <w:b/>
          <w:color w:val="auto"/>
          <w:sz w:val="32"/>
        </w:rPr>
        <w:t>包    号：</w:t>
      </w:r>
      <w:r>
        <w:rPr>
          <w:b/>
          <w:color w:val="auto"/>
          <w:sz w:val="32"/>
          <w:u w:val="single"/>
        </w:rPr>
        <w:t xml:space="preserve">                           </w:t>
      </w:r>
    </w:p>
    <w:p w14:paraId="39083E9A">
      <w:pPr>
        <w:spacing w:line="360" w:lineRule="auto"/>
        <w:ind w:firstLine="790" w:firstLineChars="246"/>
        <w:jc w:val="center"/>
        <w:rPr>
          <w:b/>
          <w:color w:val="auto"/>
          <w:sz w:val="32"/>
        </w:rPr>
      </w:pPr>
    </w:p>
    <w:p w14:paraId="2A1CDE95">
      <w:pPr>
        <w:spacing w:line="360" w:lineRule="auto"/>
        <w:ind w:firstLine="790" w:firstLineChars="246"/>
        <w:jc w:val="center"/>
        <w:rPr>
          <w:b/>
          <w:color w:val="auto"/>
          <w:sz w:val="32"/>
        </w:rPr>
      </w:pPr>
    </w:p>
    <w:p w14:paraId="65D2D3DB">
      <w:pPr>
        <w:spacing w:line="360" w:lineRule="auto"/>
        <w:ind w:firstLine="790" w:firstLineChars="246"/>
        <w:jc w:val="center"/>
        <w:rPr>
          <w:rFonts w:hint="eastAsia"/>
          <w:b/>
          <w:color w:val="auto"/>
          <w:sz w:val="32"/>
        </w:rPr>
      </w:pPr>
    </w:p>
    <w:p w14:paraId="785FD809">
      <w:pPr>
        <w:spacing w:line="360" w:lineRule="auto"/>
        <w:ind w:left="1133" w:leftChars="472"/>
        <w:jc w:val="left"/>
        <w:rPr>
          <w:rFonts w:hint="eastAsia"/>
          <w:color w:val="auto"/>
        </w:rPr>
      </w:pPr>
      <w:r>
        <w:rPr>
          <w:b/>
          <w:color w:val="auto"/>
          <w:sz w:val="32"/>
        </w:rPr>
        <w:t>时</w:t>
      </w:r>
      <w:r>
        <w:rPr>
          <w:rFonts w:hint="eastAsia"/>
          <w:b/>
          <w:color w:val="auto"/>
          <w:sz w:val="32"/>
        </w:rPr>
        <w:t xml:space="preserve">    </w:t>
      </w:r>
      <w:r>
        <w:rPr>
          <w:b/>
          <w:color w:val="auto"/>
          <w:sz w:val="32"/>
        </w:rPr>
        <w:t>间：</w:t>
      </w:r>
      <w:r>
        <w:rPr>
          <w:b/>
          <w:color w:val="auto"/>
          <w:sz w:val="32"/>
          <w:u w:val="single"/>
        </w:rPr>
        <w:t xml:space="preserve">     </w:t>
      </w:r>
      <w:r>
        <w:rPr>
          <w:b/>
          <w:color w:val="auto"/>
          <w:sz w:val="32"/>
        </w:rPr>
        <w:t>年</w:t>
      </w:r>
      <w:r>
        <w:rPr>
          <w:b/>
          <w:color w:val="auto"/>
          <w:sz w:val="32"/>
          <w:u w:val="single"/>
        </w:rPr>
        <w:t xml:space="preserve">     </w:t>
      </w:r>
      <w:r>
        <w:rPr>
          <w:b/>
          <w:color w:val="auto"/>
          <w:sz w:val="32"/>
        </w:rPr>
        <w:t>月</w:t>
      </w:r>
      <w:r>
        <w:rPr>
          <w:b/>
          <w:color w:val="auto"/>
          <w:sz w:val="32"/>
          <w:u w:val="single"/>
        </w:rPr>
        <w:t xml:space="preserve">     </w:t>
      </w:r>
      <w:r>
        <w:rPr>
          <w:b/>
          <w:color w:val="auto"/>
          <w:sz w:val="32"/>
        </w:rPr>
        <w:t>日</w:t>
      </w:r>
    </w:p>
    <w:p w14:paraId="6BE223D4">
      <w:pPr>
        <w:rPr>
          <w:rFonts w:hint="eastAsia"/>
          <w:color w:val="auto"/>
        </w:rPr>
      </w:pPr>
    </w:p>
    <w:p w14:paraId="190BF33F">
      <w:pPr>
        <w:spacing w:line="360" w:lineRule="auto"/>
        <w:rPr>
          <w:b/>
          <w:color w:val="auto"/>
          <w:sz w:val="24"/>
        </w:rPr>
      </w:pPr>
      <w:r>
        <w:rPr>
          <w:color w:val="auto"/>
        </w:rPr>
        <w:br w:type="page"/>
      </w:r>
      <w:r>
        <w:rPr>
          <w:b/>
          <w:color w:val="auto"/>
          <w:sz w:val="24"/>
        </w:rPr>
        <w:t>格式2-</w:t>
      </w:r>
      <w:r>
        <w:rPr>
          <w:rFonts w:hint="eastAsia"/>
          <w:b/>
          <w:color w:val="auto"/>
          <w:sz w:val="24"/>
        </w:rPr>
        <w:t>2</w:t>
      </w:r>
    </w:p>
    <w:p w14:paraId="3D150271">
      <w:pPr>
        <w:spacing w:line="360" w:lineRule="auto"/>
        <w:jc w:val="center"/>
        <w:rPr>
          <w:rFonts w:eastAsia="黑体"/>
          <w:b/>
          <w:color w:val="auto"/>
          <w:sz w:val="32"/>
          <w:szCs w:val="32"/>
        </w:rPr>
      </w:pPr>
    </w:p>
    <w:p w14:paraId="41A3B4BB">
      <w:pPr>
        <w:spacing w:line="360" w:lineRule="auto"/>
        <w:jc w:val="center"/>
        <w:rPr>
          <w:rFonts w:hint="eastAsia" w:eastAsia="黑体"/>
          <w:b/>
          <w:color w:val="auto"/>
          <w:sz w:val="32"/>
          <w:szCs w:val="32"/>
        </w:rPr>
      </w:pPr>
      <w:r>
        <w:rPr>
          <w:rFonts w:hint="eastAsia" w:eastAsia="黑体"/>
          <w:b/>
          <w:color w:val="auto"/>
          <w:sz w:val="32"/>
          <w:szCs w:val="32"/>
        </w:rPr>
        <w:t>二、报价函</w:t>
      </w:r>
    </w:p>
    <w:p w14:paraId="74878C98">
      <w:pPr>
        <w:spacing w:line="360" w:lineRule="auto"/>
        <w:rPr>
          <w:rFonts w:hint="eastAsia"/>
          <w:color w:val="auto"/>
          <w:sz w:val="24"/>
        </w:rPr>
      </w:pPr>
    </w:p>
    <w:p w14:paraId="27EBDCEB">
      <w:pPr>
        <w:spacing w:line="480" w:lineRule="auto"/>
        <w:rPr>
          <w:rFonts w:hint="eastAsia"/>
          <w:color w:val="auto"/>
          <w:sz w:val="24"/>
        </w:rPr>
      </w:pPr>
      <w:r>
        <w:rPr>
          <w:rFonts w:hint="eastAsia"/>
          <w:color w:val="auto"/>
          <w:sz w:val="24"/>
          <w:u w:val="single"/>
          <w:lang w:eastAsia="zh-CN"/>
        </w:rPr>
        <w:t>四川省乐至县中医医院</w:t>
      </w:r>
      <w:r>
        <w:rPr>
          <w:rFonts w:hint="eastAsia"/>
          <w:color w:val="auto"/>
          <w:sz w:val="24"/>
        </w:rPr>
        <w:t>：</w:t>
      </w:r>
    </w:p>
    <w:p w14:paraId="4344387C">
      <w:pPr>
        <w:spacing w:line="480" w:lineRule="auto"/>
        <w:ind w:firstLine="480" w:firstLineChars="200"/>
        <w:rPr>
          <w:rFonts w:hint="eastAsia"/>
          <w:color w:val="auto"/>
          <w:sz w:val="24"/>
        </w:rPr>
      </w:pPr>
      <w:r>
        <w:rPr>
          <w:rFonts w:hint="eastAsia"/>
          <w:color w:val="auto"/>
          <w:sz w:val="24"/>
        </w:rPr>
        <w:t>1、我方全面研究了“</w:t>
      </w:r>
      <w:r>
        <w:rPr>
          <w:rFonts w:hint="eastAsia"/>
          <w:color w:val="auto"/>
          <w:sz w:val="24"/>
          <w:u w:val="single"/>
        </w:rPr>
        <w:t xml:space="preserve">              </w:t>
      </w:r>
      <w:r>
        <w:rPr>
          <w:rFonts w:hint="eastAsia"/>
          <w:color w:val="auto"/>
          <w:sz w:val="24"/>
        </w:rPr>
        <w:t>”项目谈判文件（项目编号：</w:t>
      </w:r>
      <w:r>
        <w:rPr>
          <w:rFonts w:hint="eastAsia"/>
          <w:color w:val="auto"/>
          <w:sz w:val="24"/>
          <w:u w:val="single"/>
        </w:rPr>
        <w:t xml:space="preserve">    </w:t>
      </w:r>
      <w:r>
        <w:rPr>
          <w:rFonts w:hint="eastAsia"/>
          <w:color w:val="auto"/>
          <w:sz w:val="24"/>
          <w:u w:val="single"/>
          <w:lang w:val="en-US" w:eastAsia="zh-CN"/>
        </w:rPr>
        <w:t>/</w:t>
      </w:r>
      <w:r>
        <w:rPr>
          <w:rFonts w:hint="eastAsia"/>
          <w:color w:val="auto"/>
          <w:sz w:val="24"/>
          <w:u w:val="single"/>
        </w:rPr>
        <w:t xml:space="preserve">      </w:t>
      </w:r>
      <w:r>
        <w:rPr>
          <w:rFonts w:hint="eastAsia"/>
          <w:color w:val="auto"/>
          <w:sz w:val="24"/>
        </w:rPr>
        <w:t>），决定参加贵单位组织的本项目谈判采购。</w:t>
      </w:r>
    </w:p>
    <w:p w14:paraId="13A4132E">
      <w:pPr>
        <w:spacing w:line="480" w:lineRule="auto"/>
        <w:ind w:firstLine="480" w:firstLineChars="200"/>
        <w:rPr>
          <w:rFonts w:hint="eastAsia"/>
          <w:color w:val="auto"/>
          <w:sz w:val="24"/>
        </w:rPr>
      </w:pPr>
      <w:r>
        <w:rPr>
          <w:rFonts w:hint="eastAsia"/>
          <w:color w:val="auto"/>
          <w:sz w:val="24"/>
        </w:rPr>
        <w:t>2、我方自愿按照谈判文件规定的各项要求向采购人提供所需货物/服务，总报价为人民币</w:t>
      </w:r>
      <w:r>
        <w:rPr>
          <w:rFonts w:hint="eastAsia"/>
          <w:color w:val="auto"/>
          <w:sz w:val="24"/>
          <w:u w:val="single"/>
        </w:rPr>
        <w:t xml:space="preserve">      </w:t>
      </w:r>
      <w:r>
        <w:rPr>
          <w:rFonts w:hint="eastAsia"/>
          <w:color w:val="auto"/>
          <w:sz w:val="24"/>
        </w:rPr>
        <w:t>万元（大写：</w:t>
      </w:r>
      <w:r>
        <w:rPr>
          <w:rFonts w:hint="eastAsia"/>
          <w:color w:val="auto"/>
          <w:sz w:val="24"/>
          <w:u w:val="single"/>
        </w:rPr>
        <w:t xml:space="preserve">          </w:t>
      </w:r>
      <w:r>
        <w:rPr>
          <w:rFonts w:hint="eastAsia"/>
          <w:color w:val="auto"/>
          <w:sz w:val="24"/>
        </w:rPr>
        <w:t>）。其中报价产品</w:t>
      </w:r>
      <w:r>
        <w:rPr>
          <w:rFonts w:hint="eastAsia"/>
          <w:color w:val="auto"/>
          <w:sz w:val="24"/>
          <w:u w:val="single"/>
        </w:rPr>
        <w:t xml:space="preserve">          </w:t>
      </w:r>
      <w:r>
        <w:rPr>
          <w:rFonts w:hint="eastAsia"/>
          <w:color w:val="auto"/>
          <w:sz w:val="24"/>
        </w:rPr>
        <w:t>为进口产品。</w:t>
      </w:r>
    </w:p>
    <w:p w14:paraId="7F2CCDA8">
      <w:pPr>
        <w:spacing w:line="480" w:lineRule="auto"/>
        <w:ind w:firstLine="480" w:firstLineChars="200"/>
        <w:rPr>
          <w:rFonts w:hint="eastAsia"/>
          <w:color w:val="auto"/>
          <w:sz w:val="24"/>
        </w:rPr>
      </w:pPr>
      <w:r>
        <w:rPr>
          <w:rFonts w:hint="eastAsia"/>
          <w:color w:val="auto"/>
          <w:sz w:val="24"/>
        </w:rPr>
        <w:t>3、一旦我方成交，我方将严格履行政府采购合同规定的责任和义务。</w:t>
      </w:r>
    </w:p>
    <w:p w14:paraId="0CC70223">
      <w:pPr>
        <w:spacing w:line="480" w:lineRule="auto"/>
        <w:ind w:firstLine="480" w:firstLineChars="200"/>
        <w:rPr>
          <w:rFonts w:hint="eastAsia"/>
          <w:color w:val="auto"/>
          <w:sz w:val="24"/>
        </w:rPr>
      </w:pPr>
      <w:r>
        <w:rPr>
          <w:rFonts w:hint="eastAsia"/>
          <w:color w:val="auto"/>
          <w:sz w:val="24"/>
        </w:rPr>
        <w:t>4、我方同意本谈判文件依据《四川省政府采购当事人诚信管理办法》（川财采〔2015〕33号文件）对我方可能存在的失信行为进行惩戒。</w:t>
      </w:r>
    </w:p>
    <w:p w14:paraId="18181BE4">
      <w:pPr>
        <w:spacing w:line="480" w:lineRule="auto"/>
        <w:ind w:firstLine="480" w:firstLineChars="200"/>
        <w:rPr>
          <w:rFonts w:hint="eastAsia"/>
          <w:color w:val="auto"/>
          <w:sz w:val="24"/>
        </w:rPr>
      </w:pPr>
      <w:r>
        <w:rPr>
          <w:rFonts w:hint="eastAsia"/>
          <w:color w:val="auto"/>
          <w:sz w:val="24"/>
        </w:rPr>
        <w:t>5、我方为本项目提交的资格性响应文件</w:t>
      </w:r>
      <w:r>
        <w:rPr>
          <w:rFonts w:hint="eastAsia"/>
          <w:color w:val="auto"/>
          <w:sz w:val="24"/>
          <w:u w:val="single"/>
          <w:lang w:eastAsia="zh-CN"/>
        </w:rPr>
        <w:t>壹</w:t>
      </w:r>
      <w:r>
        <w:rPr>
          <w:rFonts w:hint="eastAsia"/>
          <w:color w:val="auto"/>
          <w:sz w:val="24"/>
        </w:rPr>
        <w:t>份；其它响应文件</w:t>
      </w:r>
      <w:r>
        <w:rPr>
          <w:rFonts w:hint="eastAsia"/>
          <w:color w:val="auto"/>
          <w:sz w:val="24"/>
          <w:u w:val="single"/>
          <w:lang w:eastAsia="zh-CN"/>
        </w:rPr>
        <w:t>壹</w:t>
      </w:r>
      <w:r>
        <w:rPr>
          <w:rFonts w:hint="eastAsia"/>
          <w:color w:val="auto"/>
          <w:sz w:val="24"/>
        </w:rPr>
        <w:t>份</w:t>
      </w:r>
      <w:r>
        <w:rPr>
          <w:rFonts w:hint="eastAsia"/>
          <w:color w:val="auto"/>
          <w:sz w:val="24"/>
          <w:lang w:eastAsia="zh-CN"/>
        </w:rPr>
        <w:t>，</w:t>
      </w:r>
      <w:r>
        <w:rPr>
          <w:rFonts w:hint="eastAsia"/>
          <w:color w:val="auto"/>
          <w:sz w:val="24"/>
        </w:rPr>
        <w:t>用于谈判报价。</w:t>
      </w:r>
    </w:p>
    <w:p w14:paraId="1920BB22">
      <w:pPr>
        <w:spacing w:line="480" w:lineRule="auto"/>
        <w:ind w:firstLine="480" w:firstLineChars="200"/>
        <w:rPr>
          <w:rFonts w:hint="eastAsia"/>
          <w:color w:val="auto"/>
          <w:sz w:val="24"/>
        </w:rPr>
      </w:pPr>
      <w:r>
        <w:rPr>
          <w:rFonts w:hint="eastAsia"/>
          <w:color w:val="auto"/>
          <w:sz w:val="24"/>
        </w:rPr>
        <w:t>6、我方愿意提供贵单位可能另外要求的，与谈判报价有关的文件资料，并保证我方已提供和将要提供的文件资料是真实、准确的。</w:t>
      </w:r>
    </w:p>
    <w:p w14:paraId="5F78AFAC">
      <w:pPr>
        <w:spacing w:line="480" w:lineRule="auto"/>
        <w:ind w:firstLine="480" w:firstLineChars="200"/>
        <w:rPr>
          <w:rFonts w:hint="eastAsia"/>
          <w:color w:val="auto"/>
          <w:sz w:val="24"/>
        </w:rPr>
      </w:pPr>
      <w:r>
        <w:rPr>
          <w:rFonts w:hint="eastAsia"/>
          <w:color w:val="auto"/>
          <w:sz w:val="24"/>
        </w:rPr>
        <w:t>7、本次谈判，我方递交的响应文件有效期为采购文件规定起算之日起</w:t>
      </w:r>
      <w:r>
        <w:rPr>
          <w:rFonts w:hint="eastAsia"/>
          <w:color w:val="auto"/>
          <w:sz w:val="24"/>
          <w:u w:val="single"/>
          <w:lang w:val="en-US" w:eastAsia="zh-CN"/>
        </w:rPr>
        <w:t>90</w:t>
      </w:r>
      <w:r>
        <w:rPr>
          <w:rFonts w:hint="eastAsia"/>
          <w:color w:val="auto"/>
          <w:sz w:val="24"/>
        </w:rPr>
        <w:t>天。</w:t>
      </w:r>
    </w:p>
    <w:p w14:paraId="3254D2C1">
      <w:pPr>
        <w:adjustRightInd w:val="0"/>
        <w:spacing w:line="360" w:lineRule="auto"/>
        <w:ind w:firstLine="480" w:firstLineChars="200"/>
        <w:jc w:val="left"/>
        <w:rPr>
          <w:rFonts w:hint="eastAsia"/>
          <w:color w:val="auto"/>
          <w:sz w:val="24"/>
        </w:rPr>
      </w:pPr>
      <w:r>
        <w:rPr>
          <w:rFonts w:hint="eastAsia"/>
          <w:color w:val="auto"/>
          <w:sz w:val="24"/>
        </w:rPr>
        <w:t>供应商名称</w:t>
      </w:r>
      <w:r>
        <w:rPr>
          <w:rFonts w:hint="eastAsia"/>
          <w:b/>
          <w:color w:val="auto"/>
          <w:sz w:val="24"/>
        </w:rPr>
        <w:t>（加盖公章）</w:t>
      </w:r>
      <w:r>
        <w:rPr>
          <w:rFonts w:hint="eastAsia"/>
          <w:color w:val="auto"/>
          <w:sz w:val="24"/>
        </w:rPr>
        <w:t>：</w:t>
      </w:r>
      <w:r>
        <w:rPr>
          <w:rFonts w:hint="eastAsia"/>
          <w:color w:val="auto"/>
          <w:sz w:val="24"/>
          <w:u w:val="single"/>
        </w:rPr>
        <w:t xml:space="preserve">                            </w:t>
      </w:r>
    </w:p>
    <w:p w14:paraId="6B56081D">
      <w:pPr>
        <w:spacing w:line="360" w:lineRule="auto"/>
        <w:ind w:firstLine="470" w:firstLineChars="196"/>
        <w:rPr>
          <w:rFonts w:hint="eastAsia"/>
          <w:color w:val="auto"/>
          <w:sz w:val="24"/>
        </w:rPr>
      </w:pPr>
      <w:r>
        <w:rPr>
          <w:rFonts w:hint="eastAsia"/>
          <w:color w:val="auto"/>
          <w:sz w:val="24"/>
        </w:rPr>
        <w:t>法定代表人或单位负责人或授权代表</w:t>
      </w:r>
      <w:r>
        <w:rPr>
          <w:rFonts w:hint="eastAsia"/>
          <w:b/>
          <w:color w:val="auto"/>
          <w:sz w:val="24"/>
        </w:rPr>
        <w:t>（签字或者加盖个人名章）</w:t>
      </w:r>
      <w:r>
        <w:rPr>
          <w:rFonts w:hint="eastAsia"/>
          <w:color w:val="auto"/>
          <w:sz w:val="24"/>
        </w:rPr>
        <w:t>：</w:t>
      </w:r>
      <w:r>
        <w:rPr>
          <w:rFonts w:hint="eastAsia"/>
          <w:color w:val="auto"/>
          <w:sz w:val="24"/>
          <w:u w:val="single"/>
        </w:rPr>
        <w:t xml:space="preserve">                  </w:t>
      </w:r>
    </w:p>
    <w:p w14:paraId="30EF31B1">
      <w:pPr>
        <w:spacing w:line="360" w:lineRule="auto"/>
        <w:ind w:firstLine="470" w:firstLineChars="196"/>
        <w:rPr>
          <w:rFonts w:hint="eastAsia"/>
          <w:color w:val="auto"/>
          <w:sz w:val="24"/>
        </w:rPr>
      </w:pPr>
      <w:r>
        <w:rPr>
          <w:rFonts w:hint="eastAsia"/>
          <w:color w:val="auto"/>
          <w:sz w:val="24"/>
        </w:rPr>
        <w:t>通讯地址：</w:t>
      </w:r>
      <w:r>
        <w:rPr>
          <w:rFonts w:hint="eastAsia"/>
          <w:color w:val="auto"/>
          <w:sz w:val="24"/>
          <w:u w:val="single"/>
        </w:rPr>
        <w:t xml:space="preserve">                                  </w:t>
      </w:r>
    </w:p>
    <w:p w14:paraId="5E2EA643">
      <w:pPr>
        <w:spacing w:line="360" w:lineRule="auto"/>
        <w:ind w:firstLine="470" w:firstLineChars="196"/>
        <w:rPr>
          <w:rFonts w:hint="eastAsia"/>
          <w:color w:val="auto"/>
          <w:sz w:val="24"/>
        </w:rPr>
      </w:pPr>
      <w:r>
        <w:rPr>
          <w:rFonts w:hint="eastAsia"/>
          <w:color w:val="auto"/>
          <w:sz w:val="24"/>
        </w:rPr>
        <w:t>邮政编码：</w:t>
      </w:r>
      <w:r>
        <w:rPr>
          <w:rFonts w:hint="eastAsia"/>
          <w:color w:val="auto"/>
          <w:sz w:val="24"/>
          <w:u w:val="single"/>
        </w:rPr>
        <w:t xml:space="preserve">                                  </w:t>
      </w:r>
    </w:p>
    <w:p w14:paraId="3B6D9886">
      <w:pPr>
        <w:spacing w:line="360" w:lineRule="auto"/>
        <w:ind w:firstLine="470" w:firstLineChars="196"/>
        <w:rPr>
          <w:rFonts w:hint="eastAsia"/>
          <w:color w:val="auto"/>
          <w:sz w:val="24"/>
        </w:rPr>
      </w:pPr>
      <w:r>
        <w:rPr>
          <w:rFonts w:hint="eastAsia"/>
          <w:color w:val="auto"/>
          <w:sz w:val="24"/>
        </w:rPr>
        <w:t>联系电话：</w:t>
      </w:r>
      <w:r>
        <w:rPr>
          <w:rFonts w:hint="eastAsia"/>
          <w:color w:val="auto"/>
          <w:sz w:val="24"/>
          <w:u w:val="single"/>
        </w:rPr>
        <w:t xml:space="preserve">                                  </w:t>
      </w:r>
    </w:p>
    <w:p w14:paraId="29527C5E">
      <w:pPr>
        <w:spacing w:line="360" w:lineRule="auto"/>
        <w:ind w:firstLine="470" w:firstLineChars="196"/>
        <w:rPr>
          <w:rFonts w:hint="eastAsia"/>
          <w:color w:val="auto"/>
          <w:sz w:val="24"/>
        </w:rPr>
      </w:pPr>
      <w:r>
        <w:rPr>
          <w:rFonts w:hint="eastAsia"/>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3335B029">
      <w:pPr>
        <w:spacing w:line="360" w:lineRule="auto"/>
        <w:rPr>
          <w:rFonts w:eastAsia="黑体"/>
          <w:b/>
          <w:color w:val="auto"/>
          <w:sz w:val="32"/>
          <w:szCs w:val="32"/>
        </w:rPr>
      </w:pPr>
      <w:r>
        <w:rPr>
          <w:rFonts w:hint="eastAsia"/>
          <w:color w:val="auto"/>
        </w:rPr>
        <w:br w:type="page"/>
      </w:r>
      <w:r>
        <w:rPr>
          <w:b/>
          <w:color w:val="auto"/>
          <w:sz w:val="24"/>
        </w:rPr>
        <w:t>格式2-</w:t>
      </w:r>
      <w:r>
        <w:rPr>
          <w:rFonts w:hint="eastAsia"/>
          <w:b/>
          <w:color w:val="auto"/>
          <w:sz w:val="24"/>
        </w:rPr>
        <w:t>3</w:t>
      </w:r>
    </w:p>
    <w:p w14:paraId="758B2E94">
      <w:pPr>
        <w:spacing w:line="360" w:lineRule="auto"/>
        <w:jc w:val="center"/>
        <w:rPr>
          <w:rFonts w:eastAsia="黑体"/>
          <w:b/>
          <w:color w:val="auto"/>
          <w:sz w:val="32"/>
          <w:szCs w:val="32"/>
        </w:rPr>
      </w:pPr>
    </w:p>
    <w:p w14:paraId="55590EF6">
      <w:pPr>
        <w:spacing w:line="360" w:lineRule="auto"/>
        <w:jc w:val="center"/>
        <w:rPr>
          <w:rFonts w:hint="eastAsia" w:eastAsia="黑体"/>
          <w:b/>
          <w:color w:val="auto"/>
          <w:sz w:val="32"/>
          <w:szCs w:val="32"/>
        </w:rPr>
      </w:pPr>
      <w:r>
        <w:rPr>
          <w:rFonts w:hint="eastAsia" w:eastAsia="黑体"/>
          <w:b/>
          <w:color w:val="auto"/>
          <w:sz w:val="32"/>
          <w:szCs w:val="32"/>
          <w:lang w:eastAsia="zh-CN"/>
        </w:rPr>
        <w:t>三</w:t>
      </w:r>
      <w:r>
        <w:rPr>
          <w:rFonts w:hint="eastAsia" w:eastAsia="黑体"/>
          <w:b/>
          <w:color w:val="auto"/>
          <w:sz w:val="32"/>
          <w:szCs w:val="32"/>
        </w:rPr>
        <w:t>、报价表</w:t>
      </w:r>
    </w:p>
    <w:p w14:paraId="1411F722">
      <w:pPr>
        <w:spacing w:line="360" w:lineRule="auto"/>
        <w:rPr>
          <w:b/>
          <w:bCs/>
          <w:color w:val="auto"/>
          <w:sz w:val="24"/>
        </w:rPr>
      </w:pPr>
    </w:p>
    <w:p w14:paraId="64EDBEDF">
      <w:pPr>
        <w:spacing w:line="360" w:lineRule="auto"/>
        <w:rPr>
          <w:rFonts w:hint="eastAsia"/>
          <w:b/>
          <w:bCs/>
          <w:color w:val="auto"/>
          <w:sz w:val="24"/>
        </w:rPr>
      </w:pPr>
      <w:r>
        <w:rPr>
          <w:rFonts w:hint="eastAsia"/>
          <w:b/>
          <w:bCs/>
          <w:color w:val="auto"/>
          <w:sz w:val="24"/>
        </w:rPr>
        <w:t>项目名称：</w:t>
      </w:r>
      <w:r>
        <w:rPr>
          <w:rFonts w:hint="eastAsia" w:eastAsia="新宋体"/>
          <w:b/>
          <w:bCs/>
          <w:color w:val="auto"/>
          <w:sz w:val="24"/>
          <w:u w:val="single"/>
        </w:rPr>
        <w:t xml:space="preserve">                                        </w:t>
      </w:r>
    </w:p>
    <w:p w14:paraId="1A278157">
      <w:pPr>
        <w:wordWrap w:val="0"/>
        <w:jc w:val="right"/>
        <w:rPr>
          <w:rFonts w:hint="eastAsia"/>
          <w:color w:val="auto"/>
        </w:rPr>
      </w:pPr>
      <w:r>
        <w:rPr>
          <w:rFonts w:hint="eastAsia"/>
          <w:b/>
          <w:bCs/>
          <w:color w:val="auto"/>
          <w:sz w:val="24"/>
        </w:rPr>
        <w:t>第</w:t>
      </w:r>
      <w:r>
        <w:rPr>
          <w:rFonts w:hint="eastAsia" w:eastAsia="新宋体"/>
          <w:b/>
          <w:bCs/>
          <w:color w:val="auto"/>
          <w:sz w:val="24"/>
          <w:u w:val="single"/>
        </w:rPr>
        <w:t xml:space="preserve"> </w:t>
      </w:r>
      <w:r>
        <w:rPr>
          <w:rFonts w:eastAsia="新宋体"/>
          <w:b/>
          <w:bCs/>
          <w:color w:val="auto"/>
          <w:sz w:val="24"/>
          <w:u w:val="single"/>
        </w:rPr>
        <w:t xml:space="preserve">  </w:t>
      </w:r>
      <w:r>
        <w:rPr>
          <w:rFonts w:hint="eastAsia" w:eastAsia="新宋体"/>
          <w:b/>
          <w:bCs/>
          <w:color w:val="auto"/>
          <w:sz w:val="24"/>
          <w:u w:val="single"/>
        </w:rPr>
        <w:t xml:space="preserve">  </w:t>
      </w:r>
      <w:r>
        <w:rPr>
          <w:rFonts w:hint="eastAsia"/>
          <w:b/>
          <w:bCs/>
          <w:color w:val="auto"/>
          <w:sz w:val="24"/>
        </w:rPr>
        <w:t>包</w:t>
      </w:r>
    </w:p>
    <w:tbl>
      <w:tblPr>
        <w:tblStyle w:val="19"/>
        <w:tblW w:w="962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69"/>
        <w:gridCol w:w="1282"/>
        <w:gridCol w:w="1425"/>
        <w:gridCol w:w="713"/>
        <w:gridCol w:w="1283"/>
        <w:gridCol w:w="1568"/>
        <w:gridCol w:w="998"/>
        <w:gridCol w:w="998"/>
        <w:gridCol w:w="793"/>
      </w:tblGrid>
      <w:tr w14:paraId="4D920C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569" w:type="dxa"/>
            <w:noWrap w:val="0"/>
            <w:vAlign w:val="center"/>
          </w:tcPr>
          <w:p w14:paraId="568C6E2E">
            <w:pPr>
              <w:ind w:left="-120" w:leftChars="-50" w:right="-120" w:rightChars="-50"/>
              <w:jc w:val="center"/>
              <w:rPr>
                <w:rFonts w:hint="eastAsia"/>
                <w:b/>
                <w:color w:val="auto"/>
                <w:sz w:val="24"/>
              </w:rPr>
            </w:pPr>
            <w:r>
              <w:rPr>
                <w:rFonts w:hint="eastAsia"/>
                <w:b/>
                <w:color w:val="auto"/>
                <w:sz w:val="24"/>
              </w:rPr>
              <w:t>序号</w:t>
            </w:r>
          </w:p>
        </w:tc>
        <w:tc>
          <w:tcPr>
            <w:tcW w:w="1282" w:type="dxa"/>
            <w:noWrap w:val="0"/>
            <w:vAlign w:val="center"/>
          </w:tcPr>
          <w:p w14:paraId="43E9BE47">
            <w:pPr>
              <w:ind w:left="-120" w:leftChars="-50" w:right="-120" w:rightChars="-50"/>
              <w:jc w:val="center"/>
              <w:rPr>
                <w:rFonts w:hint="eastAsia"/>
                <w:b/>
                <w:color w:val="auto"/>
                <w:sz w:val="24"/>
              </w:rPr>
            </w:pPr>
            <w:r>
              <w:rPr>
                <w:rFonts w:hint="eastAsia"/>
                <w:b/>
                <w:color w:val="auto"/>
                <w:sz w:val="24"/>
              </w:rPr>
              <w:t>设备名称</w:t>
            </w:r>
          </w:p>
        </w:tc>
        <w:tc>
          <w:tcPr>
            <w:tcW w:w="1425" w:type="dxa"/>
            <w:noWrap w:val="0"/>
            <w:vAlign w:val="center"/>
          </w:tcPr>
          <w:p w14:paraId="77E6BCA0">
            <w:pPr>
              <w:ind w:left="-120" w:leftChars="-50" w:right="-120" w:rightChars="-50"/>
              <w:jc w:val="center"/>
              <w:rPr>
                <w:rFonts w:hint="eastAsia"/>
                <w:b/>
                <w:color w:val="auto"/>
                <w:sz w:val="24"/>
              </w:rPr>
            </w:pPr>
            <w:r>
              <w:rPr>
                <w:rFonts w:hint="eastAsia"/>
                <w:b/>
                <w:color w:val="auto"/>
                <w:sz w:val="24"/>
              </w:rPr>
              <w:t>制造商家及规格型号</w:t>
            </w:r>
          </w:p>
        </w:tc>
        <w:tc>
          <w:tcPr>
            <w:tcW w:w="713" w:type="dxa"/>
            <w:noWrap w:val="0"/>
            <w:vAlign w:val="center"/>
          </w:tcPr>
          <w:p w14:paraId="2E250F65">
            <w:pPr>
              <w:ind w:left="-120" w:leftChars="-50" w:right="-120" w:rightChars="-50"/>
              <w:jc w:val="center"/>
              <w:rPr>
                <w:rFonts w:hint="eastAsia"/>
                <w:b/>
                <w:color w:val="auto"/>
                <w:sz w:val="24"/>
              </w:rPr>
            </w:pPr>
            <w:r>
              <w:rPr>
                <w:rFonts w:hint="eastAsia"/>
                <w:b/>
                <w:color w:val="auto"/>
                <w:sz w:val="24"/>
              </w:rPr>
              <w:t>数量</w:t>
            </w:r>
          </w:p>
        </w:tc>
        <w:tc>
          <w:tcPr>
            <w:tcW w:w="1283" w:type="dxa"/>
            <w:noWrap w:val="0"/>
            <w:vAlign w:val="center"/>
          </w:tcPr>
          <w:p w14:paraId="027AFF4B">
            <w:pPr>
              <w:ind w:left="-120" w:leftChars="-50" w:right="-120" w:rightChars="-50"/>
              <w:jc w:val="center"/>
              <w:rPr>
                <w:rFonts w:hint="eastAsia"/>
                <w:b/>
                <w:color w:val="auto"/>
                <w:sz w:val="24"/>
              </w:rPr>
            </w:pPr>
            <w:r>
              <w:rPr>
                <w:rFonts w:hint="eastAsia"/>
                <w:b/>
                <w:color w:val="auto"/>
                <w:sz w:val="24"/>
              </w:rPr>
              <w:t>单价（万元）</w:t>
            </w:r>
          </w:p>
        </w:tc>
        <w:tc>
          <w:tcPr>
            <w:tcW w:w="1568" w:type="dxa"/>
            <w:noWrap w:val="0"/>
            <w:vAlign w:val="center"/>
          </w:tcPr>
          <w:p w14:paraId="68B0CD09">
            <w:pPr>
              <w:ind w:left="-120" w:leftChars="-50" w:right="-120" w:rightChars="-50"/>
              <w:jc w:val="center"/>
              <w:rPr>
                <w:rFonts w:hint="eastAsia"/>
                <w:b/>
                <w:color w:val="auto"/>
                <w:sz w:val="24"/>
              </w:rPr>
            </w:pPr>
            <w:r>
              <w:rPr>
                <w:rFonts w:hint="eastAsia"/>
                <w:b/>
                <w:color w:val="auto"/>
                <w:sz w:val="24"/>
              </w:rPr>
              <w:t>总价（万元）</w:t>
            </w:r>
          </w:p>
        </w:tc>
        <w:tc>
          <w:tcPr>
            <w:tcW w:w="998" w:type="dxa"/>
            <w:noWrap w:val="0"/>
            <w:vAlign w:val="center"/>
          </w:tcPr>
          <w:p w14:paraId="57F6C725">
            <w:pPr>
              <w:ind w:left="-120" w:leftChars="-50" w:right="-120" w:rightChars="-50"/>
              <w:jc w:val="center"/>
              <w:rPr>
                <w:rFonts w:hint="eastAsia"/>
                <w:b/>
                <w:color w:val="auto"/>
                <w:sz w:val="24"/>
              </w:rPr>
            </w:pPr>
            <w:r>
              <w:rPr>
                <w:rFonts w:hint="eastAsia"/>
                <w:b/>
                <w:color w:val="auto"/>
                <w:sz w:val="24"/>
              </w:rPr>
              <w:t>交货期</w:t>
            </w:r>
          </w:p>
        </w:tc>
        <w:tc>
          <w:tcPr>
            <w:tcW w:w="998" w:type="dxa"/>
            <w:noWrap w:val="0"/>
            <w:vAlign w:val="center"/>
          </w:tcPr>
          <w:p w14:paraId="59046D8B">
            <w:pPr>
              <w:ind w:left="-120" w:leftChars="-50" w:right="-120" w:rightChars="-50"/>
              <w:jc w:val="center"/>
              <w:rPr>
                <w:rFonts w:hint="eastAsia"/>
                <w:b/>
                <w:color w:val="auto"/>
                <w:sz w:val="24"/>
              </w:rPr>
            </w:pPr>
            <w:r>
              <w:rPr>
                <w:rFonts w:hint="eastAsia"/>
                <w:b/>
                <w:color w:val="auto"/>
                <w:sz w:val="24"/>
              </w:rPr>
              <w:t>是否属于进口产品</w:t>
            </w:r>
          </w:p>
        </w:tc>
        <w:tc>
          <w:tcPr>
            <w:tcW w:w="793" w:type="dxa"/>
            <w:noWrap w:val="0"/>
            <w:vAlign w:val="center"/>
          </w:tcPr>
          <w:p w14:paraId="5834DE9D">
            <w:pPr>
              <w:ind w:left="-120" w:leftChars="-50" w:right="-120" w:rightChars="-50"/>
              <w:jc w:val="center"/>
              <w:rPr>
                <w:rFonts w:hint="eastAsia"/>
                <w:b/>
                <w:color w:val="auto"/>
                <w:sz w:val="24"/>
              </w:rPr>
            </w:pPr>
            <w:r>
              <w:rPr>
                <w:rFonts w:hint="eastAsia"/>
                <w:b/>
                <w:color w:val="auto"/>
                <w:sz w:val="24"/>
              </w:rPr>
              <w:t>备注</w:t>
            </w:r>
          </w:p>
        </w:tc>
      </w:tr>
      <w:tr w14:paraId="56D204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569" w:type="dxa"/>
            <w:noWrap w:val="0"/>
            <w:vAlign w:val="center"/>
          </w:tcPr>
          <w:p w14:paraId="453B2B10">
            <w:pPr>
              <w:spacing w:line="360" w:lineRule="auto"/>
              <w:ind w:left="-120" w:leftChars="-50" w:right="-120" w:rightChars="-50"/>
              <w:jc w:val="center"/>
              <w:rPr>
                <w:rFonts w:hint="eastAsia"/>
                <w:color w:val="auto"/>
                <w:sz w:val="24"/>
              </w:rPr>
            </w:pPr>
          </w:p>
        </w:tc>
        <w:tc>
          <w:tcPr>
            <w:tcW w:w="1282" w:type="dxa"/>
            <w:noWrap w:val="0"/>
            <w:vAlign w:val="center"/>
          </w:tcPr>
          <w:p w14:paraId="0CE29E96">
            <w:pPr>
              <w:spacing w:line="360" w:lineRule="auto"/>
              <w:ind w:left="-120" w:leftChars="-50" w:right="-120" w:rightChars="-50"/>
              <w:jc w:val="center"/>
              <w:rPr>
                <w:rFonts w:hint="eastAsia"/>
                <w:color w:val="auto"/>
                <w:sz w:val="24"/>
              </w:rPr>
            </w:pPr>
          </w:p>
        </w:tc>
        <w:tc>
          <w:tcPr>
            <w:tcW w:w="1425" w:type="dxa"/>
            <w:noWrap w:val="0"/>
            <w:vAlign w:val="center"/>
          </w:tcPr>
          <w:p w14:paraId="2A967B63">
            <w:pPr>
              <w:spacing w:line="360" w:lineRule="auto"/>
              <w:ind w:left="-120" w:leftChars="-50" w:right="-120" w:rightChars="-50"/>
              <w:jc w:val="center"/>
              <w:rPr>
                <w:rFonts w:hint="eastAsia"/>
                <w:color w:val="auto"/>
                <w:sz w:val="24"/>
              </w:rPr>
            </w:pPr>
          </w:p>
        </w:tc>
        <w:tc>
          <w:tcPr>
            <w:tcW w:w="713" w:type="dxa"/>
            <w:noWrap w:val="0"/>
            <w:vAlign w:val="center"/>
          </w:tcPr>
          <w:p w14:paraId="460955AD">
            <w:pPr>
              <w:spacing w:line="360" w:lineRule="auto"/>
              <w:ind w:left="-120" w:leftChars="-50" w:right="-120" w:rightChars="-50"/>
              <w:jc w:val="center"/>
              <w:rPr>
                <w:rFonts w:hint="eastAsia"/>
                <w:color w:val="auto"/>
                <w:sz w:val="24"/>
              </w:rPr>
            </w:pPr>
          </w:p>
        </w:tc>
        <w:tc>
          <w:tcPr>
            <w:tcW w:w="1283" w:type="dxa"/>
            <w:noWrap w:val="0"/>
            <w:vAlign w:val="center"/>
          </w:tcPr>
          <w:p w14:paraId="4F542142">
            <w:pPr>
              <w:spacing w:line="360" w:lineRule="auto"/>
              <w:ind w:left="-120" w:leftChars="-50" w:right="-120" w:rightChars="-50"/>
              <w:jc w:val="center"/>
              <w:rPr>
                <w:rFonts w:hint="eastAsia"/>
                <w:color w:val="auto"/>
                <w:sz w:val="24"/>
              </w:rPr>
            </w:pPr>
          </w:p>
        </w:tc>
        <w:tc>
          <w:tcPr>
            <w:tcW w:w="1568" w:type="dxa"/>
            <w:noWrap w:val="0"/>
            <w:vAlign w:val="center"/>
          </w:tcPr>
          <w:p w14:paraId="420CD2D4">
            <w:pPr>
              <w:spacing w:line="360" w:lineRule="auto"/>
              <w:ind w:left="-120" w:leftChars="-50" w:right="-120" w:rightChars="-50"/>
              <w:jc w:val="center"/>
              <w:rPr>
                <w:rFonts w:hint="eastAsia"/>
                <w:color w:val="auto"/>
                <w:sz w:val="24"/>
              </w:rPr>
            </w:pPr>
          </w:p>
        </w:tc>
        <w:tc>
          <w:tcPr>
            <w:tcW w:w="998" w:type="dxa"/>
            <w:noWrap w:val="0"/>
            <w:vAlign w:val="center"/>
          </w:tcPr>
          <w:p w14:paraId="42130292">
            <w:pPr>
              <w:spacing w:line="360" w:lineRule="auto"/>
              <w:ind w:left="-120" w:leftChars="-50" w:right="-120" w:rightChars="-50"/>
              <w:jc w:val="center"/>
              <w:rPr>
                <w:rFonts w:hint="eastAsia"/>
                <w:color w:val="auto"/>
                <w:sz w:val="24"/>
              </w:rPr>
            </w:pPr>
          </w:p>
        </w:tc>
        <w:tc>
          <w:tcPr>
            <w:tcW w:w="998" w:type="dxa"/>
            <w:noWrap w:val="0"/>
            <w:vAlign w:val="center"/>
          </w:tcPr>
          <w:p w14:paraId="6A5FF78A">
            <w:pPr>
              <w:spacing w:line="360" w:lineRule="auto"/>
              <w:ind w:left="-120" w:leftChars="-50" w:right="-120" w:rightChars="-50"/>
              <w:jc w:val="center"/>
              <w:rPr>
                <w:rFonts w:hint="eastAsia"/>
                <w:color w:val="auto"/>
                <w:sz w:val="24"/>
              </w:rPr>
            </w:pPr>
          </w:p>
        </w:tc>
        <w:tc>
          <w:tcPr>
            <w:tcW w:w="793" w:type="dxa"/>
            <w:noWrap w:val="0"/>
            <w:vAlign w:val="center"/>
          </w:tcPr>
          <w:p w14:paraId="2BC5E051">
            <w:pPr>
              <w:spacing w:line="360" w:lineRule="auto"/>
              <w:ind w:left="-120" w:leftChars="-50" w:right="-120" w:rightChars="-50"/>
              <w:jc w:val="center"/>
              <w:rPr>
                <w:rFonts w:hint="eastAsia"/>
                <w:color w:val="auto"/>
                <w:sz w:val="24"/>
              </w:rPr>
            </w:pPr>
          </w:p>
        </w:tc>
      </w:tr>
      <w:tr w14:paraId="35ECF7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569" w:type="dxa"/>
            <w:noWrap w:val="0"/>
            <w:vAlign w:val="center"/>
          </w:tcPr>
          <w:p w14:paraId="21096CC9">
            <w:pPr>
              <w:spacing w:line="360" w:lineRule="auto"/>
              <w:ind w:left="-120" w:leftChars="-50" w:right="-120" w:rightChars="-50"/>
              <w:jc w:val="center"/>
              <w:rPr>
                <w:rFonts w:hint="eastAsia"/>
                <w:color w:val="auto"/>
                <w:sz w:val="24"/>
              </w:rPr>
            </w:pPr>
          </w:p>
        </w:tc>
        <w:tc>
          <w:tcPr>
            <w:tcW w:w="1282" w:type="dxa"/>
            <w:noWrap w:val="0"/>
            <w:vAlign w:val="center"/>
          </w:tcPr>
          <w:p w14:paraId="4AA26228">
            <w:pPr>
              <w:spacing w:line="360" w:lineRule="auto"/>
              <w:ind w:left="-120" w:leftChars="-50" w:right="-120" w:rightChars="-50"/>
              <w:jc w:val="center"/>
              <w:rPr>
                <w:rFonts w:hint="eastAsia"/>
                <w:color w:val="auto"/>
                <w:sz w:val="24"/>
              </w:rPr>
            </w:pPr>
          </w:p>
        </w:tc>
        <w:tc>
          <w:tcPr>
            <w:tcW w:w="1425" w:type="dxa"/>
            <w:noWrap w:val="0"/>
            <w:vAlign w:val="center"/>
          </w:tcPr>
          <w:p w14:paraId="00A7F799">
            <w:pPr>
              <w:spacing w:line="360" w:lineRule="auto"/>
              <w:ind w:left="-120" w:leftChars="-50" w:right="-120" w:rightChars="-50"/>
              <w:jc w:val="center"/>
              <w:rPr>
                <w:rFonts w:hint="eastAsia"/>
                <w:color w:val="auto"/>
                <w:sz w:val="24"/>
              </w:rPr>
            </w:pPr>
          </w:p>
        </w:tc>
        <w:tc>
          <w:tcPr>
            <w:tcW w:w="713" w:type="dxa"/>
            <w:noWrap w:val="0"/>
            <w:vAlign w:val="center"/>
          </w:tcPr>
          <w:p w14:paraId="63E84E5E">
            <w:pPr>
              <w:spacing w:line="360" w:lineRule="auto"/>
              <w:ind w:left="-120" w:leftChars="-50" w:right="-120" w:rightChars="-50"/>
              <w:jc w:val="center"/>
              <w:rPr>
                <w:rFonts w:hint="eastAsia"/>
                <w:color w:val="auto"/>
                <w:sz w:val="24"/>
              </w:rPr>
            </w:pPr>
          </w:p>
        </w:tc>
        <w:tc>
          <w:tcPr>
            <w:tcW w:w="1283" w:type="dxa"/>
            <w:noWrap w:val="0"/>
            <w:vAlign w:val="center"/>
          </w:tcPr>
          <w:p w14:paraId="5B74CFEC">
            <w:pPr>
              <w:spacing w:line="360" w:lineRule="auto"/>
              <w:ind w:left="-120" w:leftChars="-50" w:right="-120" w:rightChars="-50"/>
              <w:jc w:val="center"/>
              <w:rPr>
                <w:rFonts w:hint="eastAsia"/>
                <w:color w:val="auto"/>
                <w:sz w:val="24"/>
              </w:rPr>
            </w:pPr>
          </w:p>
        </w:tc>
        <w:tc>
          <w:tcPr>
            <w:tcW w:w="1568" w:type="dxa"/>
            <w:noWrap w:val="0"/>
            <w:vAlign w:val="center"/>
          </w:tcPr>
          <w:p w14:paraId="19ADD89C">
            <w:pPr>
              <w:spacing w:line="360" w:lineRule="auto"/>
              <w:ind w:left="-120" w:leftChars="-50" w:right="-120" w:rightChars="-50"/>
              <w:jc w:val="center"/>
              <w:rPr>
                <w:rFonts w:hint="eastAsia"/>
                <w:color w:val="auto"/>
                <w:sz w:val="24"/>
              </w:rPr>
            </w:pPr>
          </w:p>
        </w:tc>
        <w:tc>
          <w:tcPr>
            <w:tcW w:w="998" w:type="dxa"/>
            <w:noWrap w:val="0"/>
            <w:vAlign w:val="center"/>
          </w:tcPr>
          <w:p w14:paraId="72ED75FC">
            <w:pPr>
              <w:spacing w:line="360" w:lineRule="auto"/>
              <w:ind w:left="-120" w:leftChars="-50" w:right="-120" w:rightChars="-50"/>
              <w:jc w:val="center"/>
              <w:rPr>
                <w:rFonts w:hint="eastAsia"/>
                <w:color w:val="auto"/>
                <w:sz w:val="24"/>
              </w:rPr>
            </w:pPr>
          </w:p>
        </w:tc>
        <w:tc>
          <w:tcPr>
            <w:tcW w:w="998" w:type="dxa"/>
            <w:noWrap w:val="0"/>
            <w:vAlign w:val="center"/>
          </w:tcPr>
          <w:p w14:paraId="72ADF93B">
            <w:pPr>
              <w:spacing w:line="360" w:lineRule="auto"/>
              <w:ind w:left="-120" w:leftChars="-50" w:right="-120" w:rightChars="-50"/>
              <w:jc w:val="center"/>
              <w:rPr>
                <w:rFonts w:hint="eastAsia"/>
                <w:color w:val="auto"/>
                <w:sz w:val="24"/>
              </w:rPr>
            </w:pPr>
          </w:p>
        </w:tc>
        <w:tc>
          <w:tcPr>
            <w:tcW w:w="793" w:type="dxa"/>
            <w:noWrap w:val="0"/>
            <w:vAlign w:val="center"/>
          </w:tcPr>
          <w:p w14:paraId="3F280AE9">
            <w:pPr>
              <w:spacing w:line="360" w:lineRule="auto"/>
              <w:ind w:left="-120" w:leftChars="-50" w:right="-120" w:rightChars="-50"/>
              <w:jc w:val="center"/>
              <w:rPr>
                <w:rFonts w:hint="eastAsia"/>
                <w:color w:val="auto"/>
                <w:sz w:val="24"/>
              </w:rPr>
            </w:pPr>
          </w:p>
        </w:tc>
      </w:tr>
      <w:tr w14:paraId="445205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9629" w:type="dxa"/>
            <w:gridSpan w:val="9"/>
            <w:noWrap w:val="0"/>
            <w:vAlign w:val="center"/>
          </w:tcPr>
          <w:p w14:paraId="454E9D30">
            <w:pPr>
              <w:spacing w:line="360" w:lineRule="auto"/>
              <w:ind w:left="-120" w:leftChars="-50" w:right="-120" w:rightChars="-50"/>
              <w:rPr>
                <w:rFonts w:hint="eastAsia"/>
                <w:color w:val="auto"/>
                <w:sz w:val="24"/>
              </w:rPr>
            </w:pPr>
            <w:r>
              <w:rPr>
                <w:rFonts w:hint="eastAsia"/>
                <w:color w:val="auto"/>
                <w:sz w:val="24"/>
              </w:rPr>
              <w:t>合计金额（大写）：</w:t>
            </w:r>
          </w:p>
          <w:p w14:paraId="41DA4B77">
            <w:pPr>
              <w:spacing w:line="360" w:lineRule="auto"/>
              <w:ind w:left="-120" w:leftChars="-50" w:right="-120" w:rightChars="-50"/>
              <w:rPr>
                <w:rFonts w:hint="eastAsia"/>
                <w:color w:val="auto"/>
                <w:sz w:val="24"/>
              </w:rPr>
            </w:pPr>
            <w:r>
              <w:rPr>
                <w:rFonts w:hint="eastAsia"/>
                <w:color w:val="auto"/>
                <w:sz w:val="24"/>
              </w:rPr>
              <w:t xml:space="preserve">        （小写）：</w:t>
            </w:r>
          </w:p>
        </w:tc>
      </w:tr>
    </w:tbl>
    <w:p w14:paraId="21AD6A42">
      <w:pPr>
        <w:rPr>
          <w:color w:val="auto"/>
        </w:rPr>
      </w:pPr>
    </w:p>
    <w:tbl>
      <w:tblPr>
        <w:tblStyle w:val="19"/>
        <w:tblW w:w="962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69"/>
        <w:gridCol w:w="1282"/>
        <w:gridCol w:w="1425"/>
        <w:gridCol w:w="713"/>
        <w:gridCol w:w="1283"/>
        <w:gridCol w:w="1568"/>
        <w:gridCol w:w="998"/>
        <w:gridCol w:w="998"/>
        <w:gridCol w:w="793"/>
      </w:tblGrid>
      <w:tr w14:paraId="00F607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569" w:type="dxa"/>
            <w:noWrap w:val="0"/>
            <w:vAlign w:val="center"/>
          </w:tcPr>
          <w:p w14:paraId="5A92B7A8">
            <w:pPr>
              <w:ind w:left="-120" w:leftChars="-50" w:right="-120" w:rightChars="-50"/>
              <w:jc w:val="center"/>
              <w:rPr>
                <w:rFonts w:hint="eastAsia"/>
                <w:b/>
                <w:color w:val="auto"/>
                <w:sz w:val="24"/>
              </w:rPr>
            </w:pPr>
            <w:r>
              <w:rPr>
                <w:rFonts w:hint="eastAsia"/>
                <w:b/>
                <w:color w:val="auto"/>
                <w:sz w:val="24"/>
              </w:rPr>
              <w:t>序号</w:t>
            </w:r>
          </w:p>
        </w:tc>
        <w:tc>
          <w:tcPr>
            <w:tcW w:w="1282" w:type="dxa"/>
            <w:noWrap w:val="0"/>
            <w:vAlign w:val="center"/>
          </w:tcPr>
          <w:p w14:paraId="171B6852">
            <w:pPr>
              <w:ind w:left="-120" w:leftChars="-50" w:right="-120" w:rightChars="-50"/>
              <w:jc w:val="center"/>
              <w:rPr>
                <w:rFonts w:hint="eastAsia"/>
                <w:b/>
                <w:color w:val="auto"/>
                <w:sz w:val="24"/>
              </w:rPr>
            </w:pPr>
            <w:r>
              <w:rPr>
                <w:rFonts w:hint="eastAsia"/>
                <w:b/>
                <w:color w:val="auto"/>
                <w:sz w:val="24"/>
                <w:lang w:eastAsia="zh-CN"/>
              </w:rPr>
              <w:t>耗材</w:t>
            </w:r>
            <w:r>
              <w:rPr>
                <w:rFonts w:hint="eastAsia"/>
                <w:b/>
                <w:color w:val="auto"/>
                <w:sz w:val="24"/>
              </w:rPr>
              <w:t>名称</w:t>
            </w:r>
          </w:p>
        </w:tc>
        <w:tc>
          <w:tcPr>
            <w:tcW w:w="1425" w:type="dxa"/>
            <w:noWrap w:val="0"/>
            <w:vAlign w:val="center"/>
          </w:tcPr>
          <w:p w14:paraId="1FAE8678">
            <w:pPr>
              <w:ind w:left="-120" w:leftChars="-50" w:right="-120" w:rightChars="-50"/>
              <w:jc w:val="center"/>
              <w:rPr>
                <w:rFonts w:hint="eastAsia"/>
                <w:b/>
                <w:color w:val="auto"/>
                <w:sz w:val="24"/>
              </w:rPr>
            </w:pPr>
            <w:r>
              <w:rPr>
                <w:rFonts w:hint="eastAsia"/>
                <w:b/>
                <w:color w:val="auto"/>
                <w:sz w:val="24"/>
                <w:lang w:eastAsia="zh-CN"/>
              </w:rPr>
              <w:t>生产厂家</w:t>
            </w:r>
            <w:r>
              <w:rPr>
                <w:rFonts w:hint="eastAsia"/>
                <w:b/>
                <w:color w:val="auto"/>
                <w:sz w:val="24"/>
              </w:rPr>
              <w:t>及规格型号</w:t>
            </w:r>
          </w:p>
        </w:tc>
        <w:tc>
          <w:tcPr>
            <w:tcW w:w="713" w:type="dxa"/>
            <w:noWrap w:val="0"/>
            <w:vAlign w:val="center"/>
          </w:tcPr>
          <w:p w14:paraId="30F8AC52">
            <w:pPr>
              <w:ind w:left="-120" w:leftChars="-50" w:right="-120" w:rightChars="-50"/>
              <w:jc w:val="center"/>
              <w:rPr>
                <w:rFonts w:hint="eastAsia"/>
                <w:b/>
                <w:color w:val="auto"/>
                <w:sz w:val="24"/>
              </w:rPr>
            </w:pPr>
            <w:r>
              <w:rPr>
                <w:rFonts w:hint="eastAsia"/>
                <w:b/>
                <w:color w:val="auto"/>
                <w:sz w:val="24"/>
              </w:rPr>
              <w:t>数量</w:t>
            </w:r>
          </w:p>
        </w:tc>
        <w:tc>
          <w:tcPr>
            <w:tcW w:w="1283" w:type="dxa"/>
            <w:noWrap w:val="0"/>
            <w:vAlign w:val="center"/>
          </w:tcPr>
          <w:p w14:paraId="2FF1755A">
            <w:pPr>
              <w:ind w:left="-120" w:leftChars="-50" w:right="-120" w:rightChars="-50"/>
              <w:jc w:val="center"/>
              <w:rPr>
                <w:rFonts w:hint="eastAsia"/>
                <w:b/>
                <w:color w:val="auto"/>
                <w:sz w:val="24"/>
              </w:rPr>
            </w:pPr>
            <w:r>
              <w:rPr>
                <w:rFonts w:hint="eastAsia"/>
                <w:b/>
                <w:color w:val="auto"/>
                <w:sz w:val="24"/>
              </w:rPr>
              <w:t>单价（万元）</w:t>
            </w:r>
          </w:p>
        </w:tc>
        <w:tc>
          <w:tcPr>
            <w:tcW w:w="1568" w:type="dxa"/>
            <w:noWrap w:val="0"/>
            <w:vAlign w:val="center"/>
          </w:tcPr>
          <w:p w14:paraId="4FB353F4">
            <w:pPr>
              <w:ind w:left="-120" w:leftChars="-50" w:right="-120" w:rightChars="-50"/>
              <w:jc w:val="center"/>
              <w:rPr>
                <w:rFonts w:hint="eastAsia" w:eastAsia="仿宋"/>
                <w:b/>
                <w:color w:val="auto"/>
                <w:sz w:val="24"/>
                <w:lang w:eastAsia="zh-CN"/>
              </w:rPr>
            </w:pPr>
            <w:r>
              <w:rPr>
                <w:rFonts w:hint="eastAsia"/>
                <w:b/>
                <w:color w:val="auto"/>
                <w:sz w:val="24"/>
                <w:lang w:eastAsia="zh-CN"/>
              </w:rPr>
              <w:t>挂网流水号</w:t>
            </w:r>
          </w:p>
        </w:tc>
        <w:tc>
          <w:tcPr>
            <w:tcW w:w="998" w:type="dxa"/>
            <w:noWrap w:val="0"/>
            <w:vAlign w:val="center"/>
          </w:tcPr>
          <w:p w14:paraId="3C6219AA">
            <w:pPr>
              <w:ind w:left="-120" w:leftChars="-50" w:right="-120" w:rightChars="-50"/>
              <w:jc w:val="center"/>
              <w:rPr>
                <w:rFonts w:hint="eastAsia" w:eastAsia="仿宋"/>
                <w:b/>
                <w:color w:val="auto"/>
                <w:sz w:val="24"/>
                <w:lang w:eastAsia="zh-CN"/>
              </w:rPr>
            </w:pPr>
            <w:r>
              <w:rPr>
                <w:rFonts w:hint="eastAsia"/>
                <w:b/>
                <w:color w:val="auto"/>
                <w:sz w:val="24"/>
                <w:lang w:eastAsia="zh-CN"/>
              </w:rPr>
              <w:t>最小发货量</w:t>
            </w:r>
          </w:p>
        </w:tc>
        <w:tc>
          <w:tcPr>
            <w:tcW w:w="998" w:type="dxa"/>
            <w:noWrap w:val="0"/>
            <w:vAlign w:val="center"/>
          </w:tcPr>
          <w:p w14:paraId="384ACFDD">
            <w:pPr>
              <w:ind w:left="-120" w:leftChars="-50" w:right="-120" w:rightChars="-50"/>
              <w:jc w:val="center"/>
              <w:rPr>
                <w:rFonts w:hint="eastAsia"/>
                <w:b/>
                <w:color w:val="auto"/>
                <w:sz w:val="24"/>
              </w:rPr>
            </w:pPr>
            <w:r>
              <w:rPr>
                <w:rFonts w:hint="eastAsia"/>
                <w:b/>
                <w:color w:val="auto"/>
                <w:sz w:val="24"/>
              </w:rPr>
              <w:t>是否属于进口产品</w:t>
            </w:r>
          </w:p>
        </w:tc>
        <w:tc>
          <w:tcPr>
            <w:tcW w:w="793" w:type="dxa"/>
            <w:noWrap w:val="0"/>
            <w:vAlign w:val="center"/>
          </w:tcPr>
          <w:p w14:paraId="06A858F8">
            <w:pPr>
              <w:ind w:left="-120" w:leftChars="-50" w:right="-120" w:rightChars="-50"/>
              <w:jc w:val="center"/>
              <w:rPr>
                <w:rFonts w:hint="eastAsia"/>
                <w:b/>
                <w:color w:val="auto"/>
                <w:sz w:val="24"/>
              </w:rPr>
            </w:pPr>
            <w:r>
              <w:rPr>
                <w:rFonts w:hint="eastAsia"/>
                <w:b/>
                <w:color w:val="auto"/>
                <w:sz w:val="24"/>
              </w:rPr>
              <w:t>备注</w:t>
            </w:r>
          </w:p>
        </w:tc>
      </w:tr>
      <w:tr w14:paraId="2A8F77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569" w:type="dxa"/>
            <w:noWrap w:val="0"/>
            <w:vAlign w:val="center"/>
          </w:tcPr>
          <w:p w14:paraId="26500A79">
            <w:pPr>
              <w:spacing w:line="360" w:lineRule="auto"/>
              <w:ind w:left="-120" w:leftChars="-50" w:right="-120" w:rightChars="-50"/>
              <w:jc w:val="center"/>
              <w:rPr>
                <w:rFonts w:hint="eastAsia"/>
                <w:color w:val="auto"/>
                <w:sz w:val="24"/>
              </w:rPr>
            </w:pPr>
          </w:p>
        </w:tc>
        <w:tc>
          <w:tcPr>
            <w:tcW w:w="1282" w:type="dxa"/>
            <w:noWrap w:val="0"/>
            <w:vAlign w:val="center"/>
          </w:tcPr>
          <w:p w14:paraId="04575195">
            <w:pPr>
              <w:spacing w:line="360" w:lineRule="auto"/>
              <w:ind w:left="-120" w:leftChars="-50" w:right="-120" w:rightChars="-50"/>
              <w:jc w:val="center"/>
              <w:rPr>
                <w:rFonts w:hint="eastAsia"/>
                <w:color w:val="auto"/>
                <w:sz w:val="24"/>
              </w:rPr>
            </w:pPr>
          </w:p>
        </w:tc>
        <w:tc>
          <w:tcPr>
            <w:tcW w:w="1425" w:type="dxa"/>
            <w:noWrap w:val="0"/>
            <w:vAlign w:val="center"/>
          </w:tcPr>
          <w:p w14:paraId="4D1C88CD">
            <w:pPr>
              <w:spacing w:line="360" w:lineRule="auto"/>
              <w:ind w:left="-120" w:leftChars="-50" w:right="-120" w:rightChars="-50"/>
              <w:jc w:val="center"/>
              <w:rPr>
                <w:rFonts w:hint="eastAsia"/>
                <w:color w:val="auto"/>
                <w:sz w:val="24"/>
              </w:rPr>
            </w:pPr>
          </w:p>
        </w:tc>
        <w:tc>
          <w:tcPr>
            <w:tcW w:w="713" w:type="dxa"/>
            <w:noWrap w:val="0"/>
            <w:vAlign w:val="center"/>
          </w:tcPr>
          <w:p w14:paraId="09CFF53B">
            <w:pPr>
              <w:spacing w:line="360" w:lineRule="auto"/>
              <w:ind w:left="-120" w:leftChars="-50" w:right="-120" w:rightChars="-50"/>
              <w:jc w:val="center"/>
              <w:rPr>
                <w:rFonts w:hint="eastAsia"/>
                <w:color w:val="auto"/>
                <w:sz w:val="24"/>
              </w:rPr>
            </w:pPr>
          </w:p>
        </w:tc>
        <w:tc>
          <w:tcPr>
            <w:tcW w:w="1283" w:type="dxa"/>
            <w:noWrap w:val="0"/>
            <w:vAlign w:val="center"/>
          </w:tcPr>
          <w:p w14:paraId="1B21C7F7">
            <w:pPr>
              <w:spacing w:line="360" w:lineRule="auto"/>
              <w:ind w:left="-120" w:leftChars="-50" w:right="-120" w:rightChars="-50"/>
              <w:jc w:val="center"/>
              <w:rPr>
                <w:rFonts w:hint="eastAsia"/>
                <w:color w:val="auto"/>
                <w:sz w:val="24"/>
              </w:rPr>
            </w:pPr>
          </w:p>
        </w:tc>
        <w:tc>
          <w:tcPr>
            <w:tcW w:w="1568" w:type="dxa"/>
            <w:noWrap w:val="0"/>
            <w:vAlign w:val="center"/>
          </w:tcPr>
          <w:p w14:paraId="37BE57CD">
            <w:pPr>
              <w:spacing w:line="360" w:lineRule="auto"/>
              <w:ind w:left="-120" w:leftChars="-50" w:right="-120" w:rightChars="-50"/>
              <w:jc w:val="center"/>
              <w:rPr>
                <w:rFonts w:hint="eastAsia"/>
                <w:color w:val="auto"/>
                <w:sz w:val="24"/>
              </w:rPr>
            </w:pPr>
          </w:p>
        </w:tc>
        <w:tc>
          <w:tcPr>
            <w:tcW w:w="998" w:type="dxa"/>
            <w:noWrap w:val="0"/>
            <w:vAlign w:val="center"/>
          </w:tcPr>
          <w:p w14:paraId="5BA96D9E">
            <w:pPr>
              <w:spacing w:line="360" w:lineRule="auto"/>
              <w:ind w:left="-120" w:leftChars="-50" w:right="-120" w:rightChars="-50"/>
              <w:jc w:val="center"/>
              <w:rPr>
                <w:rFonts w:hint="eastAsia"/>
                <w:color w:val="auto"/>
                <w:sz w:val="24"/>
              </w:rPr>
            </w:pPr>
          </w:p>
        </w:tc>
        <w:tc>
          <w:tcPr>
            <w:tcW w:w="998" w:type="dxa"/>
            <w:noWrap w:val="0"/>
            <w:vAlign w:val="center"/>
          </w:tcPr>
          <w:p w14:paraId="38EB3EA9">
            <w:pPr>
              <w:spacing w:line="360" w:lineRule="auto"/>
              <w:ind w:left="-120" w:leftChars="-50" w:right="-120" w:rightChars="-50"/>
              <w:jc w:val="center"/>
              <w:rPr>
                <w:rFonts w:hint="eastAsia"/>
                <w:color w:val="auto"/>
                <w:sz w:val="24"/>
              </w:rPr>
            </w:pPr>
          </w:p>
        </w:tc>
        <w:tc>
          <w:tcPr>
            <w:tcW w:w="793" w:type="dxa"/>
            <w:noWrap w:val="0"/>
            <w:vAlign w:val="center"/>
          </w:tcPr>
          <w:p w14:paraId="5170A2E3">
            <w:pPr>
              <w:spacing w:line="360" w:lineRule="auto"/>
              <w:ind w:left="-120" w:leftChars="-50" w:right="-120" w:rightChars="-50"/>
              <w:jc w:val="center"/>
              <w:rPr>
                <w:rFonts w:hint="eastAsia"/>
                <w:color w:val="auto"/>
                <w:sz w:val="24"/>
              </w:rPr>
            </w:pPr>
          </w:p>
        </w:tc>
      </w:tr>
      <w:tr w14:paraId="5DC49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9629" w:type="dxa"/>
            <w:gridSpan w:val="9"/>
            <w:noWrap w:val="0"/>
            <w:vAlign w:val="center"/>
          </w:tcPr>
          <w:p w14:paraId="58213E93">
            <w:pPr>
              <w:spacing w:line="360" w:lineRule="auto"/>
              <w:ind w:right="-120" w:rightChars="-50"/>
              <w:rPr>
                <w:rFonts w:hint="eastAsia"/>
                <w:color w:val="auto"/>
                <w:sz w:val="24"/>
              </w:rPr>
            </w:pPr>
          </w:p>
        </w:tc>
      </w:tr>
    </w:tbl>
    <w:p w14:paraId="30458D1F">
      <w:pPr>
        <w:spacing w:line="300" w:lineRule="auto"/>
        <w:jc w:val="left"/>
        <w:rPr>
          <w:rFonts w:hint="eastAsia"/>
          <w:bCs/>
          <w:color w:val="auto"/>
          <w:sz w:val="24"/>
        </w:rPr>
      </w:pPr>
      <w:r>
        <w:rPr>
          <w:rFonts w:hint="eastAsia"/>
          <w:b/>
          <w:color w:val="auto"/>
          <w:sz w:val="24"/>
        </w:rPr>
        <w:t>注：所有报价均用人民币表示，所报价格是交货地的验收价格，其总价即为履行合同的固定价格。运输、安装、调试、检验、培训、税金和保险等费用以及采购文件规定的其他费用均应包含在报价中；进口货物请列明含关税、进口环节税的报价和不含关税、进口环节税的报价。</w:t>
      </w:r>
    </w:p>
    <w:p w14:paraId="7086D8F2">
      <w:pPr>
        <w:rPr>
          <w:rFonts w:hint="eastAsia"/>
          <w:color w:val="auto"/>
          <w:sz w:val="32"/>
        </w:rPr>
      </w:pPr>
    </w:p>
    <w:p w14:paraId="2A74C18A">
      <w:pPr>
        <w:adjustRightInd w:val="0"/>
        <w:spacing w:line="360" w:lineRule="auto"/>
        <w:jc w:val="left"/>
        <w:rPr>
          <w:rFonts w:hint="eastAsia"/>
          <w:bCs/>
          <w:color w:val="auto"/>
          <w:sz w:val="24"/>
        </w:rPr>
      </w:pPr>
      <w:r>
        <w:rPr>
          <w:rFonts w:hint="eastAsia"/>
          <w:bCs/>
          <w:color w:val="auto"/>
          <w:sz w:val="24"/>
        </w:rPr>
        <w:t>供应商名称</w:t>
      </w:r>
      <w:r>
        <w:rPr>
          <w:rFonts w:hint="eastAsia"/>
          <w:b/>
          <w:color w:val="auto"/>
          <w:sz w:val="24"/>
        </w:rPr>
        <w:t>（加盖公章）</w:t>
      </w:r>
      <w:r>
        <w:rPr>
          <w:rFonts w:hint="eastAsia"/>
          <w:color w:val="auto"/>
          <w:sz w:val="24"/>
        </w:rPr>
        <w:t>：</w:t>
      </w:r>
      <w:r>
        <w:rPr>
          <w:rFonts w:hint="eastAsia"/>
          <w:bCs/>
          <w:color w:val="auto"/>
          <w:sz w:val="24"/>
          <w:u w:val="single"/>
        </w:rPr>
        <w:t xml:space="preserve">                              </w:t>
      </w:r>
      <w:r>
        <w:rPr>
          <w:bCs/>
          <w:color w:val="auto"/>
          <w:sz w:val="24"/>
          <w:u w:val="single"/>
        </w:rPr>
        <w:t xml:space="preserve">  </w:t>
      </w:r>
      <w:r>
        <w:rPr>
          <w:rFonts w:hint="eastAsia"/>
          <w:bCs/>
          <w:color w:val="auto"/>
          <w:sz w:val="24"/>
          <w:u w:val="single"/>
        </w:rPr>
        <w:t xml:space="preserve">   </w:t>
      </w:r>
    </w:p>
    <w:p w14:paraId="53963DB8">
      <w:pPr>
        <w:adjustRightInd w:val="0"/>
        <w:spacing w:line="360" w:lineRule="auto"/>
        <w:jc w:val="left"/>
        <w:rPr>
          <w:rFonts w:hint="eastAsia"/>
          <w:bCs/>
          <w:color w:val="auto"/>
          <w:sz w:val="24"/>
        </w:rPr>
      </w:pPr>
      <w:r>
        <w:rPr>
          <w:rFonts w:hint="eastAsia"/>
          <w:bCs/>
          <w:color w:val="auto"/>
          <w:sz w:val="24"/>
        </w:rPr>
        <w:t>法定代表人或单位负责人或授权代表</w:t>
      </w:r>
      <w:r>
        <w:rPr>
          <w:rFonts w:hint="eastAsia"/>
          <w:b/>
          <w:color w:val="auto"/>
          <w:sz w:val="24"/>
        </w:rPr>
        <w:t>（签字或加盖个人名章）</w:t>
      </w:r>
      <w:r>
        <w:rPr>
          <w:rFonts w:hint="eastAsia"/>
          <w:color w:val="auto"/>
          <w:sz w:val="24"/>
        </w:rPr>
        <w:t>：</w:t>
      </w:r>
      <w:r>
        <w:rPr>
          <w:rFonts w:hint="eastAsia"/>
          <w:bCs/>
          <w:color w:val="auto"/>
          <w:sz w:val="24"/>
          <w:u w:val="single"/>
        </w:rPr>
        <w:t xml:space="preserve">            </w:t>
      </w:r>
    </w:p>
    <w:p w14:paraId="3B1BAABC">
      <w:pPr>
        <w:adjustRightInd w:val="0"/>
        <w:spacing w:line="360" w:lineRule="auto"/>
        <w:jc w:val="left"/>
        <w:rPr>
          <w:rFonts w:hint="eastAsia" w:eastAsia="仿宋"/>
          <w:color w:val="auto"/>
          <w:lang w:eastAsia="zh-CN"/>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r>
        <w:rPr>
          <w:color w:val="auto"/>
        </w:rPr>
        <w:br w:type="page"/>
      </w:r>
      <w:r>
        <w:rPr>
          <w:b/>
          <w:color w:val="auto"/>
          <w:sz w:val="24"/>
        </w:rPr>
        <w:t>格式2-</w:t>
      </w:r>
      <w:r>
        <w:rPr>
          <w:rFonts w:hint="eastAsia"/>
          <w:b/>
          <w:color w:val="auto"/>
          <w:sz w:val="24"/>
          <w:lang w:val="en-US" w:eastAsia="zh-CN"/>
        </w:rPr>
        <w:t>3</w:t>
      </w:r>
    </w:p>
    <w:p w14:paraId="05C6B5F6">
      <w:pPr>
        <w:spacing w:line="360" w:lineRule="auto"/>
        <w:jc w:val="center"/>
        <w:rPr>
          <w:rFonts w:hint="eastAsia"/>
          <w:b/>
          <w:color w:val="auto"/>
          <w:sz w:val="32"/>
          <w:szCs w:val="32"/>
        </w:rPr>
      </w:pPr>
      <w:r>
        <w:rPr>
          <w:rFonts w:hint="eastAsia"/>
          <w:b/>
          <w:color w:val="auto"/>
          <w:sz w:val="32"/>
          <w:szCs w:val="32"/>
          <w:lang w:eastAsia="zh-CN"/>
        </w:rPr>
        <w:t>四、</w:t>
      </w:r>
      <w:r>
        <w:rPr>
          <w:rFonts w:hint="eastAsia"/>
          <w:b/>
          <w:color w:val="auto"/>
          <w:sz w:val="32"/>
          <w:szCs w:val="32"/>
        </w:rPr>
        <w:t>产品组成表</w:t>
      </w:r>
    </w:p>
    <w:p w14:paraId="3DFF1498">
      <w:pPr>
        <w:rPr>
          <w:rFonts w:hint="eastAsia"/>
          <w:color w:val="auto"/>
        </w:rPr>
      </w:pPr>
    </w:p>
    <w:p w14:paraId="7EAEC111">
      <w:pPr>
        <w:spacing w:line="360" w:lineRule="auto"/>
        <w:rPr>
          <w:rFonts w:hint="eastAsia"/>
          <w:b/>
          <w:color w:val="auto"/>
          <w:sz w:val="24"/>
        </w:rPr>
      </w:pPr>
      <w:r>
        <w:rPr>
          <w:rFonts w:hint="eastAsia"/>
          <w:b/>
          <w:color w:val="auto"/>
          <w:sz w:val="24"/>
        </w:rPr>
        <w:t>项目名称：</w:t>
      </w:r>
      <w:r>
        <w:rPr>
          <w:rFonts w:hint="eastAsia"/>
          <w:b/>
          <w:color w:val="auto"/>
          <w:sz w:val="24"/>
          <w:u w:val="single"/>
        </w:rPr>
        <w:t xml:space="preserve"> </w:t>
      </w:r>
      <w:r>
        <w:rPr>
          <w:b/>
          <w:color w:val="auto"/>
          <w:sz w:val="24"/>
          <w:u w:val="single"/>
        </w:rPr>
        <w:t xml:space="preserve">                     </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399"/>
        <w:gridCol w:w="1311"/>
        <w:gridCol w:w="964"/>
        <w:gridCol w:w="813"/>
        <w:gridCol w:w="958"/>
        <w:gridCol w:w="3027"/>
      </w:tblGrid>
      <w:tr w14:paraId="358229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80" w:hRule="exact"/>
          <w:jc w:val="center"/>
        </w:trPr>
        <w:tc>
          <w:tcPr>
            <w:tcW w:w="814" w:type="dxa"/>
            <w:noWrap w:val="0"/>
            <w:vAlign w:val="center"/>
          </w:tcPr>
          <w:p w14:paraId="1221DB42">
            <w:pPr>
              <w:ind w:left="-120" w:leftChars="-50" w:right="-120" w:rightChars="-50"/>
              <w:jc w:val="center"/>
              <w:rPr>
                <w:rFonts w:hint="eastAsia"/>
                <w:b/>
                <w:color w:val="auto"/>
                <w:sz w:val="24"/>
              </w:rPr>
            </w:pPr>
            <w:r>
              <w:rPr>
                <w:rFonts w:hint="eastAsia"/>
                <w:b/>
                <w:color w:val="auto"/>
                <w:sz w:val="24"/>
              </w:rPr>
              <w:t>序号</w:t>
            </w:r>
          </w:p>
        </w:tc>
        <w:tc>
          <w:tcPr>
            <w:tcW w:w="1399" w:type="dxa"/>
            <w:noWrap w:val="0"/>
            <w:vAlign w:val="center"/>
          </w:tcPr>
          <w:p w14:paraId="320E32AF">
            <w:pPr>
              <w:ind w:left="-120" w:leftChars="-50" w:right="-120" w:rightChars="-50"/>
              <w:jc w:val="center"/>
              <w:rPr>
                <w:rFonts w:hint="eastAsia"/>
                <w:b/>
                <w:color w:val="auto"/>
                <w:sz w:val="24"/>
              </w:rPr>
            </w:pPr>
            <w:r>
              <w:rPr>
                <w:rFonts w:hint="eastAsia"/>
                <w:b/>
                <w:color w:val="auto"/>
                <w:sz w:val="24"/>
              </w:rPr>
              <w:t>产品名称</w:t>
            </w:r>
          </w:p>
        </w:tc>
        <w:tc>
          <w:tcPr>
            <w:tcW w:w="1311" w:type="dxa"/>
            <w:noWrap w:val="0"/>
            <w:vAlign w:val="center"/>
          </w:tcPr>
          <w:p w14:paraId="6D681EDD">
            <w:pPr>
              <w:ind w:left="-120" w:leftChars="-50" w:right="-120" w:rightChars="-50"/>
              <w:jc w:val="center"/>
              <w:rPr>
                <w:rFonts w:hint="eastAsia"/>
                <w:b/>
                <w:color w:val="auto"/>
                <w:sz w:val="24"/>
              </w:rPr>
            </w:pPr>
            <w:r>
              <w:rPr>
                <w:rFonts w:hint="eastAsia"/>
                <w:b/>
                <w:color w:val="auto"/>
                <w:sz w:val="24"/>
              </w:rPr>
              <w:t>规格型号</w:t>
            </w:r>
          </w:p>
        </w:tc>
        <w:tc>
          <w:tcPr>
            <w:tcW w:w="964" w:type="dxa"/>
            <w:noWrap w:val="0"/>
            <w:vAlign w:val="center"/>
          </w:tcPr>
          <w:p w14:paraId="582514CE">
            <w:pPr>
              <w:ind w:left="-120" w:leftChars="-50" w:right="-120" w:rightChars="-50"/>
              <w:jc w:val="center"/>
              <w:rPr>
                <w:rFonts w:hint="eastAsia"/>
                <w:b/>
                <w:color w:val="auto"/>
                <w:sz w:val="24"/>
              </w:rPr>
            </w:pPr>
            <w:r>
              <w:rPr>
                <w:rFonts w:hint="eastAsia"/>
                <w:b/>
                <w:color w:val="auto"/>
                <w:sz w:val="24"/>
              </w:rPr>
              <w:t>品牌</w:t>
            </w:r>
          </w:p>
        </w:tc>
        <w:tc>
          <w:tcPr>
            <w:tcW w:w="813" w:type="dxa"/>
            <w:noWrap w:val="0"/>
            <w:vAlign w:val="center"/>
          </w:tcPr>
          <w:p w14:paraId="765934B4">
            <w:pPr>
              <w:ind w:left="-120" w:leftChars="-50" w:right="-120" w:rightChars="-50"/>
              <w:jc w:val="center"/>
              <w:rPr>
                <w:rFonts w:hint="eastAsia"/>
                <w:b/>
                <w:color w:val="auto"/>
                <w:sz w:val="24"/>
              </w:rPr>
            </w:pPr>
            <w:r>
              <w:rPr>
                <w:rFonts w:hint="eastAsia"/>
                <w:b/>
                <w:color w:val="auto"/>
                <w:sz w:val="24"/>
              </w:rPr>
              <w:t>单位</w:t>
            </w:r>
          </w:p>
        </w:tc>
        <w:tc>
          <w:tcPr>
            <w:tcW w:w="958" w:type="dxa"/>
            <w:noWrap w:val="0"/>
            <w:vAlign w:val="center"/>
          </w:tcPr>
          <w:p w14:paraId="6E8FB4D3">
            <w:pPr>
              <w:ind w:left="-120" w:leftChars="-50" w:right="-120" w:rightChars="-50"/>
              <w:jc w:val="center"/>
              <w:rPr>
                <w:rFonts w:hint="eastAsia"/>
                <w:b/>
                <w:color w:val="auto"/>
                <w:sz w:val="24"/>
              </w:rPr>
            </w:pPr>
            <w:r>
              <w:rPr>
                <w:rFonts w:hint="eastAsia"/>
                <w:b/>
                <w:color w:val="auto"/>
                <w:sz w:val="24"/>
              </w:rPr>
              <w:t>数量</w:t>
            </w:r>
          </w:p>
        </w:tc>
        <w:tc>
          <w:tcPr>
            <w:tcW w:w="3027" w:type="dxa"/>
            <w:noWrap w:val="0"/>
            <w:vAlign w:val="center"/>
          </w:tcPr>
          <w:p w14:paraId="3365B862">
            <w:pPr>
              <w:ind w:left="-120" w:leftChars="-50" w:right="-120" w:rightChars="-50"/>
              <w:jc w:val="center"/>
              <w:rPr>
                <w:rFonts w:hint="eastAsia"/>
                <w:b/>
                <w:color w:val="auto"/>
                <w:sz w:val="24"/>
              </w:rPr>
            </w:pPr>
            <w:r>
              <w:rPr>
                <w:rFonts w:hint="eastAsia"/>
                <w:b/>
                <w:color w:val="auto"/>
                <w:sz w:val="24"/>
              </w:rPr>
              <w:t>备注</w:t>
            </w:r>
          </w:p>
          <w:p w14:paraId="68E5A270">
            <w:pPr>
              <w:ind w:left="-120" w:leftChars="-50" w:right="-120" w:rightChars="-50"/>
              <w:jc w:val="center"/>
              <w:rPr>
                <w:rFonts w:hint="eastAsia"/>
                <w:b/>
                <w:color w:val="auto"/>
                <w:sz w:val="24"/>
              </w:rPr>
            </w:pPr>
            <w:r>
              <w:rPr>
                <w:rFonts w:hint="eastAsia"/>
                <w:b/>
                <w:color w:val="auto"/>
                <w:sz w:val="24"/>
              </w:rPr>
              <w:t>（是否为强制采购节能产品、优先采购节能产品、环境标志产品、无线局域网产品）</w:t>
            </w:r>
          </w:p>
        </w:tc>
      </w:tr>
      <w:tr w14:paraId="74040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4" w:type="dxa"/>
            <w:noWrap w:val="0"/>
            <w:vAlign w:val="center"/>
          </w:tcPr>
          <w:p w14:paraId="384339E5">
            <w:pPr>
              <w:spacing w:line="360" w:lineRule="auto"/>
              <w:ind w:left="-120" w:leftChars="-50" w:right="-120" w:rightChars="-50"/>
              <w:jc w:val="center"/>
              <w:rPr>
                <w:rFonts w:hint="eastAsia"/>
                <w:color w:val="auto"/>
                <w:sz w:val="24"/>
              </w:rPr>
            </w:pPr>
          </w:p>
        </w:tc>
        <w:tc>
          <w:tcPr>
            <w:tcW w:w="1399" w:type="dxa"/>
            <w:noWrap w:val="0"/>
            <w:vAlign w:val="center"/>
          </w:tcPr>
          <w:p w14:paraId="22C80EF8">
            <w:pPr>
              <w:spacing w:line="360" w:lineRule="auto"/>
              <w:ind w:left="-120" w:leftChars="-50" w:right="-120" w:rightChars="-50"/>
              <w:jc w:val="center"/>
              <w:rPr>
                <w:rFonts w:hint="eastAsia"/>
                <w:color w:val="auto"/>
                <w:sz w:val="24"/>
              </w:rPr>
            </w:pPr>
          </w:p>
        </w:tc>
        <w:tc>
          <w:tcPr>
            <w:tcW w:w="1311" w:type="dxa"/>
            <w:noWrap w:val="0"/>
            <w:vAlign w:val="center"/>
          </w:tcPr>
          <w:p w14:paraId="47F3A7B4">
            <w:pPr>
              <w:spacing w:line="360" w:lineRule="auto"/>
              <w:ind w:left="-120" w:leftChars="-50" w:right="-120" w:rightChars="-50"/>
              <w:jc w:val="center"/>
              <w:rPr>
                <w:rFonts w:hint="eastAsia"/>
                <w:color w:val="auto"/>
                <w:sz w:val="24"/>
              </w:rPr>
            </w:pPr>
          </w:p>
        </w:tc>
        <w:tc>
          <w:tcPr>
            <w:tcW w:w="964" w:type="dxa"/>
            <w:noWrap w:val="0"/>
            <w:vAlign w:val="center"/>
          </w:tcPr>
          <w:p w14:paraId="099A526D">
            <w:pPr>
              <w:spacing w:line="360" w:lineRule="auto"/>
              <w:ind w:left="-120" w:leftChars="-50" w:right="-120" w:rightChars="-50"/>
              <w:jc w:val="center"/>
              <w:rPr>
                <w:rFonts w:hint="eastAsia"/>
                <w:color w:val="auto"/>
                <w:sz w:val="24"/>
              </w:rPr>
            </w:pPr>
          </w:p>
        </w:tc>
        <w:tc>
          <w:tcPr>
            <w:tcW w:w="813" w:type="dxa"/>
            <w:noWrap w:val="0"/>
            <w:vAlign w:val="center"/>
          </w:tcPr>
          <w:p w14:paraId="734B4071">
            <w:pPr>
              <w:spacing w:line="360" w:lineRule="auto"/>
              <w:ind w:left="-120" w:leftChars="-50" w:right="-120" w:rightChars="-50"/>
              <w:jc w:val="center"/>
              <w:rPr>
                <w:rFonts w:hint="eastAsia"/>
                <w:color w:val="auto"/>
                <w:sz w:val="24"/>
              </w:rPr>
            </w:pPr>
          </w:p>
        </w:tc>
        <w:tc>
          <w:tcPr>
            <w:tcW w:w="958" w:type="dxa"/>
            <w:noWrap w:val="0"/>
            <w:vAlign w:val="center"/>
          </w:tcPr>
          <w:p w14:paraId="725EB075">
            <w:pPr>
              <w:spacing w:line="360" w:lineRule="auto"/>
              <w:ind w:left="-120" w:leftChars="-50" w:right="-120" w:rightChars="-50"/>
              <w:jc w:val="center"/>
              <w:rPr>
                <w:rFonts w:hint="eastAsia"/>
                <w:color w:val="auto"/>
                <w:sz w:val="24"/>
              </w:rPr>
            </w:pPr>
          </w:p>
        </w:tc>
        <w:tc>
          <w:tcPr>
            <w:tcW w:w="3027" w:type="dxa"/>
            <w:noWrap w:val="0"/>
            <w:vAlign w:val="center"/>
          </w:tcPr>
          <w:p w14:paraId="37FB529B">
            <w:pPr>
              <w:spacing w:line="360" w:lineRule="auto"/>
              <w:ind w:left="-120" w:leftChars="-50" w:right="-120" w:rightChars="-50"/>
              <w:jc w:val="center"/>
              <w:rPr>
                <w:rFonts w:hint="eastAsia"/>
                <w:color w:val="auto"/>
                <w:sz w:val="24"/>
              </w:rPr>
            </w:pPr>
          </w:p>
        </w:tc>
      </w:tr>
      <w:tr w14:paraId="497205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4" w:type="dxa"/>
            <w:noWrap w:val="0"/>
            <w:vAlign w:val="center"/>
          </w:tcPr>
          <w:p w14:paraId="12C93CD3">
            <w:pPr>
              <w:spacing w:line="360" w:lineRule="auto"/>
              <w:ind w:left="-120" w:leftChars="-50" w:right="-120" w:rightChars="-50"/>
              <w:jc w:val="center"/>
              <w:rPr>
                <w:rFonts w:hint="eastAsia"/>
                <w:color w:val="auto"/>
                <w:sz w:val="24"/>
              </w:rPr>
            </w:pPr>
          </w:p>
        </w:tc>
        <w:tc>
          <w:tcPr>
            <w:tcW w:w="1399" w:type="dxa"/>
            <w:noWrap w:val="0"/>
            <w:vAlign w:val="center"/>
          </w:tcPr>
          <w:p w14:paraId="5B7D7691">
            <w:pPr>
              <w:spacing w:line="360" w:lineRule="auto"/>
              <w:ind w:left="-120" w:leftChars="-50" w:right="-120" w:rightChars="-50"/>
              <w:jc w:val="center"/>
              <w:rPr>
                <w:rFonts w:hint="eastAsia"/>
                <w:color w:val="auto"/>
                <w:sz w:val="24"/>
              </w:rPr>
            </w:pPr>
          </w:p>
        </w:tc>
        <w:tc>
          <w:tcPr>
            <w:tcW w:w="1311" w:type="dxa"/>
            <w:noWrap w:val="0"/>
            <w:vAlign w:val="center"/>
          </w:tcPr>
          <w:p w14:paraId="1C9E00F4">
            <w:pPr>
              <w:spacing w:line="360" w:lineRule="auto"/>
              <w:ind w:left="-120" w:leftChars="-50" w:right="-120" w:rightChars="-50"/>
              <w:jc w:val="center"/>
              <w:rPr>
                <w:rFonts w:hint="eastAsia"/>
                <w:color w:val="auto"/>
                <w:sz w:val="24"/>
              </w:rPr>
            </w:pPr>
          </w:p>
        </w:tc>
        <w:tc>
          <w:tcPr>
            <w:tcW w:w="964" w:type="dxa"/>
            <w:noWrap w:val="0"/>
            <w:vAlign w:val="center"/>
          </w:tcPr>
          <w:p w14:paraId="7C744C32">
            <w:pPr>
              <w:spacing w:line="360" w:lineRule="auto"/>
              <w:ind w:left="-120" w:leftChars="-50" w:right="-120" w:rightChars="-50"/>
              <w:jc w:val="center"/>
              <w:rPr>
                <w:rFonts w:hint="eastAsia"/>
                <w:color w:val="auto"/>
                <w:sz w:val="24"/>
              </w:rPr>
            </w:pPr>
          </w:p>
        </w:tc>
        <w:tc>
          <w:tcPr>
            <w:tcW w:w="813" w:type="dxa"/>
            <w:noWrap w:val="0"/>
            <w:vAlign w:val="center"/>
          </w:tcPr>
          <w:p w14:paraId="76660DB7">
            <w:pPr>
              <w:spacing w:line="360" w:lineRule="auto"/>
              <w:ind w:left="-120" w:leftChars="-50" w:right="-120" w:rightChars="-50"/>
              <w:jc w:val="center"/>
              <w:rPr>
                <w:rFonts w:hint="eastAsia"/>
                <w:color w:val="auto"/>
                <w:sz w:val="24"/>
              </w:rPr>
            </w:pPr>
          </w:p>
        </w:tc>
        <w:tc>
          <w:tcPr>
            <w:tcW w:w="958" w:type="dxa"/>
            <w:noWrap w:val="0"/>
            <w:vAlign w:val="center"/>
          </w:tcPr>
          <w:p w14:paraId="7E525B03">
            <w:pPr>
              <w:spacing w:line="360" w:lineRule="auto"/>
              <w:ind w:left="-120" w:leftChars="-50" w:right="-120" w:rightChars="-50"/>
              <w:jc w:val="center"/>
              <w:rPr>
                <w:rFonts w:hint="eastAsia"/>
                <w:color w:val="auto"/>
                <w:sz w:val="24"/>
              </w:rPr>
            </w:pPr>
          </w:p>
        </w:tc>
        <w:tc>
          <w:tcPr>
            <w:tcW w:w="3027" w:type="dxa"/>
            <w:noWrap w:val="0"/>
            <w:vAlign w:val="center"/>
          </w:tcPr>
          <w:p w14:paraId="7A363D0F">
            <w:pPr>
              <w:spacing w:line="360" w:lineRule="auto"/>
              <w:ind w:left="-120" w:leftChars="-50" w:right="-120" w:rightChars="-50"/>
              <w:jc w:val="center"/>
              <w:rPr>
                <w:rFonts w:hint="eastAsia"/>
                <w:color w:val="auto"/>
                <w:sz w:val="24"/>
              </w:rPr>
            </w:pPr>
          </w:p>
        </w:tc>
      </w:tr>
      <w:tr w14:paraId="74BC7B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4" w:type="dxa"/>
            <w:noWrap w:val="0"/>
            <w:vAlign w:val="center"/>
          </w:tcPr>
          <w:p w14:paraId="3CAE5704">
            <w:pPr>
              <w:spacing w:line="360" w:lineRule="auto"/>
              <w:ind w:left="-120" w:leftChars="-50" w:right="-120" w:rightChars="-50"/>
              <w:jc w:val="center"/>
              <w:rPr>
                <w:rFonts w:hint="eastAsia"/>
                <w:color w:val="auto"/>
                <w:sz w:val="24"/>
              </w:rPr>
            </w:pPr>
          </w:p>
        </w:tc>
        <w:tc>
          <w:tcPr>
            <w:tcW w:w="1399" w:type="dxa"/>
            <w:noWrap w:val="0"/>
            <w:vAlign w:val="center"/>
          </w:tcPr>
          <w:p w14:paraId="4B4A3F7F">
            <w:pPr>
              <w:spacing w:line="360" w:lineRule="auto"/>
              <w:ind w:left="-120" w:leftChars="-50" w:right="-120" w:rightChars="-50"/>
              <w:jc w:val="center"/>
              <w:rPr>
                <w:rFonts w:hint="eastAsia"/>
                <w:color w:val="auto"/>
                <w:sz w:val="24"/>
              </w:rPr>
            </w:pPr>
          </w:p>
        </w:tc>
        <w:tc>
          <w:tcPr>
            <w:tcW w:w="1311" w:type="dxa"/>
            <w:noWrap w:val="0"/>
            <w:vAlign w:val="center"/>
          </w:tcPr>
          <w:p w14:paraId="4B62AD7E">
            <w:pPr>
              <w:spacing w:line="360" w:lineRule="auto"/>
              <w:ind w:left="-120" w:leftChars="-50" w:right="-120" w:rightChars="-50"/>
              <w:jc w:val="center"/>
              <w:rPr>
                <w:rFonts w:hint="eastAsia"/>
                <w:color w:val="auto"/>
                <w:sz w:val="24"/>
              </w:rPr>
            </w:pPr>
          </w:p>
        </w:tc>
        <w:tc>
          <w:tcPr>
            <w:tcW w:w="964" w:type="dxa"/>
            <w:noWrap w:val="0"/>
            <w:vAlign w:val="center"/>
          </w:tcPr>
          <w:p w14:paraId="6364B39E">
            <w:pPr>
              <w:spacing w:line="360" w:lineRule="auto"/>
              <w:ind w:left="-120" w:leftChars="-50" w:right="-120" w:rightChars="-50"/>
              <w:jc w:val="center"/>
              <w:rPr>
                <w:rFonts w:hint="eastAsia"/>
                <w:color w:val="auto"/>
                <w:sz w:val="24"/>
              </w:rPr>
            </w:pPr>
          </w:p>
        </w:tc>
        <w:tc>
          <w:tcPr>
            <w:tcW w:w="813" w:type="dxa"/>
            <w:noWrap w:val="0"/>
            <w:vAlign w:val="center"/>
          </w:tcPr>
          <w:p w14:paraId="144F51D4">
            <w:pPr>
              <w:spacing w:line="360" w:lineRule="auto"/>
              <w:ind w:left="-120" w:leftChars="-50" w:right="-120" w:rightChars="-50"/>
              <w:jc w:val="center"/>
              <w:rPr>
                <w:rFonts w:hint="eastAsia"/>
                <w:color w:val="auto"/>
                <w:sz w:val="24"/>
              </w:rPr>
            </w:pPr>
          </w:p>
        </w:tc>
        <w:tc>
          <w:tcPr>
            <w:tcW w:w="958" w:type="dxa"/>
            <w:noWrap w:val="0"/>
            <w:vAlign w:val="center"/>
          </w:tcPr>
          <w:p w14:paraId="183E1E9F">
            <w:pPr>
              <w:spacing w:line="360" w:lineRule="auto"/>
              <w:ind w:left="-120" w:leftChars="-50" w:right="-120" w:rightChars="-50"/>
              <w:jc w:val="center"/>
              <w:rPr>
                <w:rFonts w:hint="eastAsia"/>
                <w:color w:val="auto"/>
                <w:sz w:val="24"/>
              </w:rPr>
            </w:pPr>
          </w:p>
        </w:tc>
        <w:tc>
          <w:tcPr>
            <w:tcW w:w="3027" w:type="dxa"/>
            <w:noWrap w:val="0"/>
            <w:vAlign w:val="center"/>
          </w:tcPr>
          <w:p w14:paraId="580EF026">
            <w:pPr>
              <w:spacing w:line="360" w:lineRule="auto"/>
              <w:ind w:left="-120" w:leftChars="-50" w:right="-120" w:rightChars="-50"/>
              <w:jc w:val="center"/>
              <w:rPr>
                <w:rFonts w:hint="eastAsia"/>
                <w:color w:val="auto"/>
                <w:sz w:val="24"/>
              </w:rPr>
            </w:pPr>
          </w:p>
        </w:tc>
      </w:tr>
      <w:tr w14:paraId="3F4878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4" w:type="dxa"/>
            <w:noWrap w:val="0"/>
            <w:vAlign w:val="center"/>
          </w:tcPr>
          <w:p w14:paraId="76B3F73C">
            <w:pPr>
              <w:spacing w:line="360" w:lineRule="auto"/>
              <w:ind w:left="-120" w:leftChars="-50" w:right="-120" w:rightChars="-50"/>
              <w:jc w:val="center"/>
              <w:rPr>
                <w:rFonts w:hint="eastAsia"/>
                <w:color w:val="auto"/>
                <w:sz w:val="24"/>
              </w:rPr>
            </w:pPr>
          </w:p>
        </w:tc>
        <w:tc>
          <w:tcPr>
            <w:tcW w:w="1399" w:type="dxa"/>
            <w:noWrap w:val="0"/>
            <w:vAlign w:val="center"/>
          </w:tcPr>
          <w:p w14:paraId="488D176D">
            <w:pPr>
              <w:spacing w:line="360" w:lineRule="auto"/>
              <w:ind w:left="-120" w:leftChars="-50" w:right="-120" w:rightChars="-50"/>
              <w:jc w:val="center"/>
              <w:rPr>
                <w:rFonts w:hint="eastAsia"/>
                <w:color w:val="auto"/>
                <w:sz w:val="24"/>
              </w:rPr>
            </w:pPr>
          </w:p>
        </w:tc>
        <w:tc>
          <w:tcPr>
            <w:tcW w:w="1311" w:type="dxa"/>
            <w:noWrap w:val="0"/>
            <w:vAlign w:val="center"/>
          </w:tcPr>
          <w:p w14:paraId="7330F479">
            <w:pPr>
              <w:spacing w:line="360" w:lineRule="auto"/>
              <w:ind w:left="-120" w:leftChars="-50" w:right="-120" w:rightChars="-50"/>
              <w:jc w:val="center"/>
              <w:rPr>
                <w:rFonts w:hint="eastAsia"/>
                <w:color w:val="auto"/>
                <w:sz w:val="24"/>
              </w:rPr>
            </w:pPr>
          </w:p>
        </w:tc>
        <w:tc>
          <w:tcPr>
            <w:tcW w:w="964" w:type="dxa"/>
            <w:noWrap w:val="0"/>
            <w:vAlign w:val="center"/>
          </w:tcPr>
          <w:p w14:paraId="574585C7">
            <w:pPr>
              <w:spacing w:line="360" w:lineRule="auto"/>
              <w:ind w:left="-120" w:leftChars="-50" w:right="-120" w:rightChars="-50"/>
              <w:jc w:val="center"/>
              <w:rPr>
                <w:rFonts w:hint="eastAsia"/>
                <w:color w:val="auto"/>
                <w:sz w:val="24"/>
              </w:rPr>
            </w:pPr>
          </w:p>
        </w:tc>
        <w:tc>
          <w:tcPr>
            <w:tcW w:w="813" w:type="dxa"/>
            <w:noWrap w:val="0"/>
            <w:vAlign w:val="center"/>
          </w:tcPr>
          <w:p w14:paraId="60955688">
            <w:pPr>
              <w:spacing w:line="360" w:lineRule="auto"/>
              <w:ind w:left="-120" w:leftChars="-50" w:right="-120" w:rightChars="-50"/>
              <w:jc w:val="center"/>
              <w:rPr>
                <w:rFonts w:hint="eastAsia"/>
                <w:color w:val="auto"/>
                <w:sz w:val="24"/>
              </w:rPr>
            </w:pPr>
          </w:p>
        </w:tc>
        <w:tc>
          <w:tcPr>
            <w:tcW w:w="958" w:type="dxa"/>
            <w:noWrap w:val="0"/>
            <w:vAlign w:val="center"/>
          </w:tcPr>
          <w:p w14:paraId="379C41BA">
            <w:pPr>
              <w:spacing w:line="360" w:lineRule="auto"/>
              <w:ind w:left="-120" w:leftChars="-50" w:right="-120" w:rightChars="-50"/>
              <w:jc w:val="center"/>
              <w:rPr>
                <w:rFonts w:hint="eastAsia"/>
                <w:color w:val="auto"/>
                <w:sz w:val="24"/>
              </w:rPr>
            </w:pPr>
          </w:p>
        </w:tc>
        <w:tc>
          <w:tcPr>
            <w:tcW w:w="3027" w:type="dxa"/>
            <w:noWrap w:val="0"/>
            <w:vAlign w:val="center"/>
          </w:tcPr>
          <w:p w14:paraId="4AD943D5">
            <w:pPr>
              <w:spacing w:line="360" w:lineRule="auto"/>
              <w:ind w:left="-120" w:leftChars="-50" w:right="-120" w:rightChars="-50"/>
              <w:jc w:val="center"/>
              <w:rPr>
                <w:rFonts w:hint="eastAsia"/>
                <w:color w:val="auto"/>
                <w:sz w:val="24"/>
              </w:rPr>
            </w:pPr>
          </w:p>
        </w:tc>
      </w:tr>
      <w:tr w14:paraId="4BC6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4" w:type="dxa"/>
            <w:noWrap w:val="0"/>
            <w:vAlign w:val="center"/>
          </w:tcPr>
          <w:p w14:paraId="03D1B0CD">
            <w:pPr>
              <w:spacing w:line="360" w:lineRule="auto"/>
              <w:ind w:left="-120" w:leftChars="-50" w:right="-120" w:rightChars="-50"/>
              <w:jc w:val="center"/>
              <w:rPr>
                <w:rFonts w:hint="eastAsia"/>
                <w:color w:val="auto"/>
                <w:sz w:val="24"/>
              </w:rPr>
            </w:pPr>
          </w:p>
        </w:tc>
        <w:tc>
          <w:tcPr>
            <w:tcW w:w="1399" w:type="dxa"/>
            <w:noWrap w:val="0"/>
            <w:vAlign w:val="center"/>
          </w:tcPr>
          <w:p w14:paraId="7A275F8B">
            <w:pPr>
              <w:spacing w:line="360" w:lineRule="auto"/>
              <w:ind w:left="-120" w:leftChars="-50" w:right="-120" w:rightChars="-50"/>
              <w:jc w:val="center"/>
              <w:rPr>
                <w:rFonts w:hint="eastAsia"/>
                <w:color w:val="auto"/>
                <w:sz w:val="24"/>
              </w:rPr>
            </w:pPr>
          </w:p>
        </w:tc>
        <w:tc>
          <w:tcPr>
            <w:tcW w:w="1311" w:type="dxa"/>
            <w:noWrap w:val="0"/>
            <w:vAlign w:val="center"/>
          </w:tcPr>
          <w:p w14:paraId="3FE0DC20">
            <w:pPr>
              <w:spacing w:line="360" w:lineRule="auto"/>
              <w:ind w:left="-120" w:leftChars="-50" w:right="-120" w:rightChars="-50"/>
              <w:jc w:val="center"/>
              <w:rPr>
                <w:rFonts w:hint="eastAsia"/>
                <w:color w:val="auto"/>
                <w:sz w:val="24"/>
              </w:rPr>
            </w:pPr>
          </w:p>
        </w:tc>
        <w:tc>
          <w:tcPr>
            <w:tcW w:w="964" w:type="dxa"/>
            <w:noWrap w:val="0"/>
            <w:vAlign w:val="center"/>
          </w:tcPr>
          <w:p w14:paraId="41DACC3D">
            <w:pPr>
              <w:spacing w:line="360" w:lineRule="auto"/>
              <w:ind w:left="-120" w:leftChars="-50" w:right="-120" w:rightChars="-50"/>
              <w:jc w:val="center"/>
              <w:rPr>
                <w:rFonts w:hint="eastAsia"/>
                <w:color w:val="auto"/>
                <w:sz w:val="24"/>
              </w:rPr>
            </w:pPr>
          </w:p>
        </w:tc>
        <w:tc>
          <w:tcPr>
            <w:tcW w:w="813" w:type="dxa"/>
            <w:noWrap w:val="0"/>
            <w:vAlign w:val="center"/>
          </w:tcPr>
          <w:p w14:paraId="57912E64">
            <w:pPr>
              <w:spacing w:line="360" w:lineRule="auto"/>
              <w:ind w:left="-120" w:leftChars="-50" w:right="-120" w:rightChars="-50"/>
              <w:jc w:val="center"/>
              <w:rPr>
                <w:rFonts w:hint="eastAsia"/>
                <w:color w:val="auto"/>
                <w:sz w:val="24"/>
              </w:rPr>
            </w:pPr>
          </w:p>
        </w:tc>
        <w:tc>
          <w:tcPr>
            <w:tcW w:w="958" w:type="dxa"/>
            <w:noWrap w:val="0"/>
            <w:vAlign w:val="center"/>
          </w:tcPr>
          <w:p w14:paraId="1401ADB3">
            <w:pPr>
              <w:spacing w:line="360" w:lineRule="auto"/>
              <w:ind w:left="-120" w:leftChars="-50" w:right="-120" w:rightChars="-50"/>
              <w:jc w:val="center"/>
              <w:rPr>
                <w:rFonts w:hint="eastAsia"/>
                <w:color w:val="auto"/>
                <w:sz w:val="24"/>
              </w:rPr>
            </w:pPr>
          </w:p>
        </w:tc>
        <w:tc>
          <w:tcPr>
            <w:tcW w:w="3027" w:type="dxa"/>
            <w:noWrap w:val="0"/>
            <w:vAlign w:val="center"/>
          </w:tcPr>
          <w:p w14:paraId="009694B3">
            <w:pPr>
              <w:spacing w:line="360" w:lineRule="auto"/>
              <w:ind w:left="-120" w:leftChars="-50" w:right="-120" w:rightChars="-50"/>
              <w:jc w:val="center"/>
              <w:rPr>
                <w:rFonts w:hint="eastAsia"/>
                <w:color w:val="auto"/>
                <w:sz w:val="24"/>
              </w:rPr>
            </w:pPr>
          </w:p>
        </w:tc>
      </w:tr>
      <w:tr w14:paraId="0174EF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4" w:type="dxa"/>
            <w:noWrap w:val="0"/>
            <w:vAlign w:val="center"/>
          </w:tcPr>
          <w:p w14:paraId="02F74C2E">
            <w:pPr>
              <w:spacing w:line="360" w:lineRule="auto"/>
              <w:ind w:left="-120" w:leftChars="-50" w:right="-120" w:rightChars="-50"/>
              <w:jc w:val="center"/>
              <w:rPr>
                <w:rFonts w:hint="eastAsia"/>
                <w:color w:val="auto"/>
                <w:sz w:val="24"/>
              </w:rPr>
            </w:pPr>
          </w:p>
        </w:tc>
        <w:tc>
          <w:tcPr>
            <w:tcW w:w="1399" w:type="dxa"/>
            <w:noWrap w:val="0"/>
            <w:vAlign w:val="center"/>
          </w:tcPr>
          <w:p w14:paraId="31485F16">
            <w:pPr>
              <w:spacing w:line="360" w:lineRule="auto"/>
              <w:ind w:left="-120" w:leftChars="-50" w:right="-120" w:rightChars="-50"/>
              <w:jc w:val="center"/>
              <w:rPr>
                <w:rFonts w:hint="eastAsia"/>
                <w:color w:val="auto"/>
                <w:sz w:val="24"/>
              </w:rPr>
            </w:pPr>
          </w:p>
        </w:tc>
        <w:tc>
          <w:tcPr>
            <w:tcW w:w="1311" w:type="dxa"/>
            <w:noWrap w:val="0"/>
            <w:vAlign w:val="center"/>
          </w:tcPr>
          <w:p w14:paraId="448E77F9">
            <w:pPr>
              <w:spacing w:line="360" w:lineRule="auto"/>
              <w:ind w:left="-120" w:leftChars="-50" w:right="-120" w:rightChars="-50"/>
              <w:jc w:val="center"/>
              <w:rPr>
                <w:rFonts w:hint="eastAsia"/>
                <w:color w:val="auto"/>
                <w:sz w:val="24"/>
              </w:rPr>
            </w:pPr>
          </w:p>
        </w:tc>
        <w:tc>
          <w:tcPr>
            <w:tcW w:w="964" w:type="dxa"/>
            <w:noWrap w:val="0"/>
            <w:vAlign w:val="center"/>
          </w:tcPr>
          <w:p w14:paraId="1746D979">
            <w:pPr>
              <w:spacing w:line="360" w:lineRule="auto"/>
              <w:ind w:left="-120" w:leftChars="-50" w:right="-120" w:rightChars="-50"/>
              <w:jc w:val="center"/>
              <w:rPr>
                <w:rFonts w:hint="eastAsia"/>
                <w:color w:val="auto"/>
                <w:sz w:val="24"/>
              </w:rPr>
            </w:pPr>
          </w:p>
        </w:tc>
        <w:tc>
          <w:tcPr>
            <w:tcW w:w="813" w:type="dxa"/>
            <w:noWrap w:val="0"/>
            <w:vAlign w:val="center"/>
          </w:tcPr>
          <w:p w14:paraId="0864D685">
            <w:pPr>
              <w:spacing w:line="360" w:lineRule="auto"/>
              <w:ind w:left="-120" w:leftChars="-50" w:right="-120" w:rightChars="-50"/>
              <w:jc w:val="center"/>
              <w:rPr>
                <w:rFonts w:hint="eastAsia"/>
                <w:color w:val="auto"/>
                <w:sz w:val="24"/>
              </w:rPr>
            </w:pPr>
          </w:p>
        </w:tc>
        <w:tc>
          <w:tcPr>
            <w:tcW w:w="958" w:type="dxa"/>
            <w:noWrap w:val="0"/>
            <w:vAlign w:val="center"/>
          </w:tcPr>
          <w:p w14:paraId="0BB674DF">
            <w:pPr>
              <w:spacing w:line="360" w:lineRule="auto"/>
              <w:ind w:left="-120" w:leftChars="-50" w:right="-120" w:rightChars="-50"/>
              <w:jc w:val="center"/>
              <w:rPr>
                <w:rFonts w:hint="eastAsia"/>
                <w:color w:val="auto"/>
                <w:sz w:val="24"/>
              </w:rPr>
            </w:pPr>
          </w:p>
        </w:tc>
        <w:tc>
          <w:tcPr>
            <w:tcW w:w="3027" w:type="dxa"/>
            <w:noWrap w:val="0"/>
            <w:vAlign w:val="center"/>
          </w:tcPr>
          <w:p w14:paraId="45A62A5C">
            <w:pPr>
              <w:spacing w:line="360" w:lineRule="auto"/>
              <w:ind w:left="-120" w:leftChars="-50" w:right="-120" w:rightChars="-50"/>
              <w:jc w:val="center"/>
              <w:rPr>
                <w:rFonts w:hint="eastAsia"/>
                <w:color w:val="auto"/>
                <w:sz w:val="24"/>
              </w:rPr>
            </w:pPr>
          </w:p>
        </w:tc>
      </w:tr>
    </w:tbl>
    <w:p w14:paraId="48614346">
      <w:pPr>
        <w:rPr>
          <w:b/>
          <w:color w:val="auto"/>
          <w:sz w:val="24"/>
        </w:rPr>
      </w:pPr>
    </w:p>
    <w:p w14:paraId="19F3E752">
      <w:pPr>
        <w:rPr>
          <w:b/>
          <w:color w:val="auto"/>
          <w:sz w:val="24"/>
        </w:rPr>
      </w:pPr>
    </w:p>
    <w:p w14:paraId="26473C5E">
      <w:pPr>
        <w:rPr>
          <w:b/>
          <w:color w:val="auto"/>
          <w:sz w:val="24"/>
        </w:rPr>
      </w:pPr>
    </w:p>
    <w:p w14:paraId="5E95B938">
      <w:pPr>
        <w:spacing w:line="360" w:lineRule="auto"/>
        <w:rPr>
          <w:rFonts w:hint="eastAsia"/>
          <w:color w:val="auto"/>
          <w:sz w:val="24"/>
          <w:u w:val="single"/>
        </w:rPr>
      </w:pPr>
      <w:r>
        <w:rPr>
          <w:rFonts w:hint="eastAsia"/>
          <w:color w:val="auto"/>
          <w:sz w:val="24"/>
        </w:rPr>
        <w:t>法定代表人或单位负责人或授权代表</w:t>
      </w:r>
      <w:r>
        <w:rPr>
          <w:rFonts w:hint="eastAsia"/>
          <w:b/>
          <w:color w:val="auto"/>
          <w:sz w:val="24"/>
        </w:rPr>
        <w:t>（签字或加盖个人名章）</w:t>
      </w:r>
      <w:r>
        <w:rPr>
          <w:rFonts w:hint="eastAsia"/>
          <w:color w:val="auto"/>
          <w:sz w:val="24"/>
        </w:rPr>
        <w:t>：</w:t>
      </w:r>
      <w:r>
        <w:rPr>
          <w:rFonts w:hint="eastAsia"/>
          <w:color w:val="auto"/>
          <w:sz w:val="24"/>
          <w:u w:val="single"/>
        </w:rPr>
        <w:t xml:space="preserve">                    </w:t>
      </w:r>
    </w:p>
    <w:p w14:paraId="4EDAE8B7">
      <w:pPr>
        <w:spacing w:line="360" w:lineRule="auto"/>
        <w:rPr>
          <w:rFonts w:hint="eastAsia"/>
          <w:color w:val="auto"/>
          <w:sz w:val="24"/>
        </w:rPr>
      </w:pPr>
      <w:r>
        <w:rPr>
          <w:rFonts w:hint="eastAsia"/>
          <w:color w:val="auto"/>
          <w:sz w:val="24"/>
        </w:rPr>
        <w:t>供应商名称</w:t>
      </w:r>
      <w:r>
        <w:rPr>
          <w:rFonts w:hint="eastAsia"/>
          <w:b/>
          <w:color w:val="auto"/>
          <w:sz w:val="24"/>
        </w:rPr>
        <w:t>（加盖公章）</w:t>
      </w:r>
      <w:r>
        <w:rPr>
          <w:rFonts w:hint="eastAsia"/>
          <w:color w:val="auto"/>
          <w:sz w:val="24"/>
        </w:rPr>
        <w:t>：</w:t>
      </w:r>
      <w:r>
        <w:rPr>
          <w:rFonts w:hint="eastAsia"/>
          <w:color w:val="auto"/>
          <w:sz w:val="24"/>
          <w:u w:val="single"/>
        </w:rPr>
        <w:t xml:space="preserve">                            </w:t>
      </w:r>
    </w:p>
    <w:p w14:paraId="349A686F">
      <w:pPr>
        <w:spacing w:line="360" w:lineRule="auto"/>
        <w:rPr>
          <w:rFonts w:hint="eastAsia"/>
          <w:color w:val="auto"/>
          <w:sz w:val="24"/>
        </w:rPr>
      </w:pPr>
      <w:r>
        <w:rPr>
          <w:rFonts w:hint="eastAsia"/>
          <w:color w:val="auto"/>
          <w:sz w:val="24"/>
        </w:rPr>
        <w:t>日期：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029B66C8">
      <w:pPr>
        <w:spacing w:line="360" w:lineRule="auto"/>
        <w:rPr>
          <w:rFonts w:hint="eastAsia"/>
          <w:color w:val="auto"/>
        </w:rPr>
      </w:pPr>
    </w:p>
    <w:p w14:paraId="0F658D32">
      <w:pPr>
        <w:rPr>
          <w:rFonts w:hint="eastAsia" w:eastAsia="宋体"/>
          <w:color w:val="auto"/>
          <w:lang w:eastAsia="zh-CN"/>
        </w:rPr>
      </w:pPr>
      <w:r>
        <w:rPr>
          <w:rFonts w:hint="eastAsia"/>
          <w:color w:val="auto"/>
          <w:sz w:val="24"/>
        </w:rPr>
        <w:br w:type="page"/>
      </w:r>
      <w:r>
        <w:rPr>
          <w:b/>
          <w:color w:val="auto"/>
          <w:sz w:val="24"/>
        </w:rPr>
        <w:t>格式2-</w:t>
      </w:r>
      <w:r>
        <w:rPr>
          <w:rFonts w:hint="eastAsia"/>
          <w:b/>
          <w:color w:val="auto"/>
          <w:sz w:val="24"/>
          <w:lang w:val="en-US" w:eastAsia="zh-CN"/>
        </w:rPr>
        <w:t>4</w:t>
      </w:r>
    </w:p>
    <w:p w14:paraId="1E3D185B">
      <w:pPr>
        <w:spacing w:line="360" w:lineRule="auto"/>
        <w:jc w:val="center"/>
        <w:rPr>
          <w:rFonts w:eastAsia="黑体"/>
          <w:b/>
          <w:color w:val="auto"/>
          <w:sz w:val="32"/>
          <w:szCs w:val="32"/>
        </w:rPr>
      </w:pPr>
    </w:p>
    <w:p w14:paraId="7F295CE7">
      <w:pPr>
        <w:spacing w:line="360" w:lineRule="auto"/>
        <w:jc w:val="center"/>
        <w:rPr>
          <w:rFonts w:hint="eastAsia" w:eastAsia="黑体"/>
          <w:b/>
          <w:color w:val="auto"/>
          <w:sz w:val="32"/>
          <w:szCs w:val="32"/>
        </w:rPr>
      </w:pPr>
      <w:r>
        <w:rPr>
          <w:rFonts w:hint="eastAsia" w:eastAsia="黑体"/>
          <w:b/>
          <w:color w:val="auto"/>
          <w:sz w:val="32"/>
          <w:szCs w:val="32"/>
          <w:lang w:eastAsia="zh-CN"/>
        </w:rPr>
        <w:t>五</w:t>
      </w:r>
      <w:r>
        <w:rPr>
          <w:rFonts w:hint="eastAsia" w:eastAsia="黑体"/>
          <w:b/>
          <w:color w:val="auto"/>
          <w:sz w:val="32"/>
          <w:szCs w:val="32"/>
        </w:rPr>
        <w:t>、技术要求应答表</w:t>
      </w:r>
    </w:p>
    <w:p w14:paraId="6E182268">
      <w:pPr>
        <w:spacing w:line="360" w:lineRule="auto"/>
        <w:rPr>
          <w:rFonts w:hint="eastAsia"/>
          <w:bCs/>
          <w:color w:val="auto"/>
          <w:sz w:val="24"/>
        </w:rPr>
      </w:pPr>
    </w:p>
    <w:p w14:paraId="134A9045">
      <w:pPr>
        <w:spacing w:line="360" w:lineRule="auto"/>
        <w:rPr>
          <w:rFonts w:hint="eastAsia"/>
          <w:b/>
          <w:bCs/>
          <w:color w:val="auto"/>
          <w:sz w:val="24"/>
        </w:rPr>
      </w:pPr>
      <w:r>
        <w:rPr>
          <w:rFonts w:hint="eastAsia"/>
          <w:b/>
          <w:bCs/>
          <w:color w:val="auto"/>
          <w:sz w:val="24"/>
        </w:rPr>
        <w:t>项目名称：</w:t>
      </w:r>
      <w:r>
        <w:rPr>
          <w:rFonts w:hint="eastAsia" w:eastAsia="新宋体"/>
          <w:b/>
          <w:bCs/>
          <w:color w:val="auto"/>
          <w:sz w:val="24"/>
          <w:u w:val="single"/>
        </w:rPr>
        <w:t xml:space="preserve">                                        </w:t>
      </w:r>
    </w:p>
    <w:p w14:paraId="756B057C">
      <w:pPr>
        <w:wordWrap w:val="0"/>
        <w:jc w:val="right"/>
        <w:rPr>
          <w:rFonts w:hint="eastAsia"/>
          <w:b/>
          <w:color w:val="auto"/>
        </w:rPr>
      </w:pPr>
      <w:r>
        <w:rPr>
          <w:rFonts w:hint="eastAsia"/>
          <w:b/>
          <w:bCs/>
          <w:color w:val="auto"/>
          <w:sz w:val="24"/>
        </w:rPr>
        <w:t>第</w:t>
      </w:r>
      <w:r>
        <w:rPr>
          <w:rFonts w:hint="eastAsia" w:eastAsia="新宋体"/>
          <w:b/>
          <w:bCs/>
          <w:color w:val="auto"/>
          <w:sz w:val="24"/>
          <w:u w:val="single"/>
        </w:rPr>
        <w:t xml:space="preserve">  </w:t>
      </w:r>
      <w:r>
        <w:rPr>
          <w:rFonts w:eastAsia="新宋体"/>
          <w:b/>
          <w:bCs/>
          <w:color w:val="auto"/>
          <w:sz w:val="24"/>
          <w:u w:val="single"/>
        </w:rPr>
        <w:t xml:space="preserve">  </w:t>
      </w:r>
      <w:r>
        <w:rPr>
          <w:rFonts w:hint="eastAsia" w:eastAsia="新宋体"/>
          <w:b/>
          <w:bCs/>
          <w:color w:val="auto"/>
          <w:sz w:val="24"/>
          <w:u w:val="single"/>
        </w:rPr>
        <w:t xml:space="preserve"> </w:t>
      </w:r>
      <w:r>
        <w:rPr>
          <w:rFonts w:hint="eastAsia"/>
          <w:b/>
          <w:bCs/>
          <w:color w:val="auto"/>
          <w:sz w:val="24"/>
        </w:rPr>
        <w:t>包</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3"/>
        <w:gridCol w:w="3461"/>
        <w:gridCol w:w="3461"/>
        <w:gridCol w:w="1724"/>
      </w:tblGrid>
      <w:tr w14:paraId="2CCF4D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2C4A3EF2">
            <w:pPr>
              <w:jc w:val="center"/>
              <w:rPr>
                <w:rFonts w:hint="eastAsia"/>
                <w:b/>
                <w:color w:val="auto"/>
                <w:sz w:val="24"/>
              </w:rPr>
            </w:pPr>
            <w:r>
              <w:rPr>
                <w:rFonts w:hint="eastAsia"/>
                <w:b/>
                <w:color w:val="auto"/>
                <w:sz w:val="24"/>
              </w:rPr>
              <w:t>序号</w:t>
            </w:r>
          </w:p>
        </w:tc>
        <w:tc>
          <w:tcPr>
            <w:tcW w:w="3461" w:type="dxa"/>
            <w:noWrap w:val="0"/>
            <w:vAlign w:val="center"/>
          </w:tcPr>
          <w:p w14:paraId="142A2764">
            <w:pPr>
              <w:jc w:val="center"/>
              <w:rPr>
                <w:rFonts w:hint="eastAsia"/>
                <w:b/>
                <w:color w:val="auto"/>
                <w:sz w:val="24"/>
              </w:rPr>
            </w:pPr>
            <w:r>
              <w:rPr>
                <w:rFonts w:hint="eastAsia"/>
                <w:b/>
                <w:color w:val="auto"/>
                <w:sz w:val="24"/>
              </w:rPr>
              <w:t>采购文件要求</w:t>
            </w:r>
          </w:p>
        </w:tc>
        <w:tc>
          <w:tcPr>
            <w:tcW w:w="3461" w:type="dxa"/>
            <w:noWrap w:val="0"/>
            <w:vAlign w:val="center"/>
          </w:tcPr>
          <w:p w14:paraId="2DD0B1A0">
            <w:pPr>
              <w:jc w:val="center"/>
              <w:rPr>
                <w:rFonts w:hint="eastAsia"/>
                <w:b/>
                <w:color w:val="auto"/>
                <w:sz w:val="24"/>
              </w:rPr>
            </w:pPr>
            <w:r>
              <w:rPr>
                <w:rFonts w:hint="eastAsia"/>
                <w:b/>
                <w:color w:val="auto"/>
                <w:sz w:val="24"/>
              </w:rPr>
              <w:t>响应文件响应</w:t>
            </w:r>
          </w:p>
        </w:tc>
        <w:tc>
          <w:tcPr>
            <w:tcW w:w="1724" w:type="dxa"/>
            <w:noWrap w:val="0"/>
            <w:vAlign w:val="center"/>
          </w:tcPr>
          <w:p w14:paraId="73EE7209">
            <w:pPr>
              <w:jc w:val="center"/>
              <w:rPr>
                <w:rFonts w:hint="eastAsia"/>
                <w:b/>
                <w:color w:val="auto"/>
                <w:sz w:val="24"/>
              </w:rPr>
            </w:pPr>
            <w:r>
              <w:rPr>
                <w:rFonts w:hint="eastAsia"/>
                <w:b/>
                <w:color w:val="auto"/>
                <w:sz w:val="24"/>
              </w:rPr>
              <w:t>响应/偏离</w:t>
            </w:r>
          </w:p>
        </w:tc>
      </w:tr>
      <w:tr w14:paraId="4D99CE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706272AD">
            <w:pPr>
              <w:jc w:val="center"/>
              <w:rPr>
                <w:rFonts w:hint="eastAsia"/>
                <w:color w:val="auto"/>
                <w:sz w:val="24"/>
              </w:rPr>
            </w:pPr>
          </w:p>
        </w:tc>
        <w:tc>
          <w:tcPr>
            <w:tcW w:w="3461" w:type="dxa"/>
            <w:noWrap w:val="0"/>
            <w:vAlign w:val="center"/>
          </w:tcPr>
          <w:p w14:paraId="28655177">
            <w:pPr>
              <w:jc w:val="center"/>
              <w:rPr>
                <w:rFonts w:hint="eastAsia"/>
                <w:color w:val="auto"/>
                <w:sz w:val="24"/>
              </w:rPr>
            </w:pPr>
          </w:p>
        </w:tc>
        <w:tc>
          <w:tcPr>
            <w:tcW w:w="3461" w:type="dxa"/>
            <w:noWrap w:val="0"/>
            <w:vAlign w:val="center"/>
          </w:tcPr>
          <w:p w14:paraId="67D2C40B">
            <w:pPr>
              <w:jc w:val="center"/>
              <w:rPr>
                <w:rFonts w:hint="eastAsia"/>
                <w:color w:val="auto"/>
                <w:sz w:val="24"/>
              </w:rPr>
            </w:pPr>
          </w:p>
        </w:tc>
        <w:tc>
          <w:tcPr>
            <w:tcW w:w="1724" w:type="dxa"/>
            <w:noWrap w:val="0"/>
            <w:vAlign w:val="center"/>
          </w:tcPr>
          <w:p w14:paraId="2730BEE6">
            <w:pPr>
              <w:jc w:val="center"/>
              <w:rPr>
                <w:rFonts w:hint="eastAsia"/>
                <w:color w:val="auto"/>
                <w:sz w:val="24"/>
              </w:rPr>
            </w:pPr>
          </w:p>
        </w:tc>
      </w:tr>
      <w:tr w14:paraId="2E87E7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10055643">
            <w:pPr>
              <w:jc w:val="center"/>
              <w:rPr>
                <w:rFonts w:hint="eastAsia"/>
                <w:color w:val="auto"/>
                <w:sz w:val="24"/>
              </w:rPr>
            </w:pPr>
          </w:p>
        </w:tc>
        <w:tc>
          <w:tcPr>
            <w:tcW w:w="3461" w:type="dxa"/>
            <w:noWrap w:val="0"/>
            <w:vAlign w:val="center"/>
          </w:tcPr>
          <w:p w14:paraId="2F220DBA">
            <w:pPr>
              <w:jc w:val="center"/>
              <w:rPr>
                <w:rFonts w:hint="eastAsia"/>
                <w:color w:val="auto"/>
                <w:sz w:val="24"/>
              </w:rPr>
            </w:pPr>
          </w:p>
        </w:tc>
        <w:tc>
          <w:tcPr>
            <w:tcW w:w="3461" w:type="dxa"/>
            <w:noWrap w:val="0"/>
            <w:vAlign w:val="center"/>
          </w:tcPr>
          <w:p w14:paraId="460935AF">
            <w:pPr>
              <w:jc w:val="center"/>
              <w:rPr>
                <w:rFonts w:hint="eastAsia"/>
                <w:color w:val="auto"/>
                <w:sz w:val="24"/>
              </w:rPr>
            </w:pPr>
          </w:p>
        </w:tc>
        <w:tc>
          <w:tcPr>
            <w:tcW w:w="1724" w:type="dxa"/>
            <w:noWrap w:val="0"/>
            <w:vAlign w:val="center"/>
          </w:tcPr>
          <w:p w14:paraId="7B0FC38D">
            <w:pPr>
              <w:jc w:val="center"/>
              <w:rPr>
                <w:rFonts w:hint="eastAsia"/>
                <w:color w:val="auto"/>
                <w:sz w:val="24"/>
              </w:rPr>
            </w:pPr>
          </w:p>
        </w:tc>
      </w:tr>
      <w:tr w14:paraId="61E232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2D0DCAD9">
            <w:pPr>
              <w:jc w:val="center"/>
              <w:rPr>
                <w:rFonts w:hint="eastAsia"/>
                <w:color w:val="auto"/>
                <w:sz w:val="24"/>
              </w:rPr>
            </w:pPr>
          </w:p>
        </w:tc>
        <w:tc>
          <w:tcPr>
            <w:tcW w:w="3461" w:type="dxa"/>
            <w:noWrap w:val="0"/>
            <w:vAlign w:val="center"/>
          </w:tcPr>
          <w:p w14:paraId="718B2C55">
            <w:pPr>
              <w:jc w:val="center"/>
              <w:rPr>
                <w:rFonts w:hint="eastAsia"/>
                <w:color w:val="auto"/>
                <w:sz w:val="24"/>
              </w:rPr>
            </w:pPr>
          </w:p>
        </w:tc>
        <w:tc>
          <w:tcPr>
            <w:tcW w:w="3461" w:type="dxa"/>
            <w:noWrap w:val="0"/>
            <w:vAlign w:val="center"/>
          </w:tcPr>
          <w:p w14:paraId="1E5448C3">
            <w:pPr>
              <w:jc w:val="center"/>
              <w:rPr>
                <w:rFonts w:hint="eastAsia"/>
                <w:color w:val="auto"/>
                <w:sz w:val="24"/>
              </w:rPr>
            </w:pPr>
          </w:p>
        </w:tc>
        <w:tc>
          <w:tcPr>
            <w:tcW w:w="1724" w:type="dxa"/>
            <w:noWrap w:val="0"/>
            <w:vAlign w:val="center"/>
          </w:tcPr>
          <w:p w14:paraId="13EF02AF">
            <w:pPr>
              <w:jc w:val="center"/>
              <w:rPr>
                <w:rFonts w:hint="eastAsia"/>
                <w:color w:val="auto"/>
                <w:sz w:val="24"/>
              </w:rPr>
            </w:pPr>
          </w:p>
        </w:tc>
      </w:tr>
      <w:tr w14:paraId="22579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772E0AEA">
            <w:pPr>
              <w:jc w:val="center"/>
              <w:rPr>
                <w:rFonts w:hint="eastAsia"/>
                <w:color w:val="auto"/>
                <w:sz w:val="24"/>
              </w:rPr>
            </w:pPr>
          </w:p>
        </w:tc>
        <w:tc>
          <w:tcPr>
            <w:tcW w:w="3461" w:type="dxa"/>
            <w:noWrap w:val="0"/>
            <w:vAlign w:val="center"/>
          </w:tcPr>
          <w:p w14:paraId="2A9BB7B3">
            <w:pPr>
              <w:jc w:val="center"/>
              <w:rPr>
                <w:rFonts w:hint="eastAsia"/>
                <w:color w:val="auto"/>
                <w:sz w:val="24"/>
              </w:rPr>
            </w:pPr>
          </w:p>
        </w:tc>
        <w:tc>
          <w:tcPr>
            <w:tcW w:w="3461" w:type="dxa"/>
            <w:noWrap w:val="0"/>
            <w:vAlign w:val="center"/>
          </w:tcPr>
          <w:p w14:paraId="050F45E7">
            <w:pPr>
              <w:jc w:val="center"/>
              <w:rPr>
                <w:rFonts w:hint="eastAsia"/>
                <w:color w:val="auto"/>
                <w:sz w:val="24"/>
              </w:rPr>
            </w:pPr>
          </w:p>
        </w:tc>
        <w:tc>
          <w:tcPr>
            <w:tcW w:w="1724" w:type="dxa"/>
            <w:noWrap w:val="0"/>
            <w:vAlign w:val="center"/>
          </w:tcPr>
          <w:p w14:paraId="2017C7CE">
            <w:pPr>
              <w:jc w:val="center"/>
              <w:rPr>
                <w:rFonts w:hint="eastAsia"/>
                <w:color w:val="auto"/>
                <w:sz w:val="24"/>
              </w:rPr>
            </w:pPr>
          </w:p>
        </w:tc>
      </w:tr>
      <w:tr w14:paraId="35BF61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1B165F7C">
            <w:pPr>
              <w:jc w:val="center"/>
              <w:rPr>
                <w:rFonts w:hint="eastAsia"/>
                <w:color w:val="auto"/>
                <w:sz w:val="24"/>
              </w:rPr>
            </w:pPr>
          </w:p>
        </w:tc>
        <w:tc>
          <w:tcPr>
            <w:tcW w:w="3461" w:type="dxa"/>
            <w:noWrap w:val="0"/>
            <w:vAlign w:val="center"/>
          </w:tcPr>
          <w:p w14:paraId="1BA94DF0">
            <w:pPr>
              <w:jc w:val="center"/>
              <w:rPr>
                <w:rFonts w:hint="eastAsia"/>
                <w:color w:val="auto"/>
                <w:sz w:val="24"/>
              </w:rPr>
            </w:pPr>
          </w:p>
        </w:tc>
        <w:tc>
          <w:tcPr>
            <w:tcW w:w="3461" w:type="dxa"/>
            <w:noWrap w:val="0"/>
            <w:vAlign w:val="center"/>
          </w:tcPr>
          <w:p w14:paraId="6FF8A94D">
            <w:pPr>
              <w:jc w:val="center"/>
              <w:rPr>
                <w:rFonts w:hint="eastAsia"/>
                <w:color w:val="auto"/>
                <w:sz w:val="24"/>
              </w:rPr>
            </w:pPr>
          </w:p>
        </w:tc>
        <w:tc>
          <w:tcPr>
            <w:tcW w:w="1724" w:type="dxa"/>
            <w:noWrap w:val="0"/>
            <w:vAlign w:val="center"/>
          </w:tcPr>
          <w:p w14:paraId="57CDE9D0">
            <w:pPr>
              <w:jc w:val="center"/>
              <w:rPr>
                <w:rFonts w:hint="eastAsia"/>
                <w:color w:val="auto"/>
                <w:sz w:val="24"/>
              </w:rPr>
            </w:pPr>
          </w:p>
        </w:tc>
      </w:tr>
      <w:tr w14:paraId="444388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70DFBA0C">
            <w:pPr>
              <w:jc w:val="center"/>
              <w:rPr>
                <w:rFonts w:hint="eastAsia"/>
                <w:color w:val="auto"/>
                <w:sz w:val="24"/>
              </w:rPr>
            </w:pPr>
          </w:p>
        </w:tc>
        <w:tc>
          <w:tcPr>
            <w:tcW w:w="3461" w:type="dxa"/>
            <w:noWrap w:val="0"/>
            <w:vAlign w:val="center"/>
          </w:tcPr>
          <w:p w14:paraId="5C72D45F">
            <w:pPr>
              <w:jc w:val="center"/>
              <w:rPr>
                <w:rFonts w:hint="eastAsia"/>
                <w:color w:val="auto"/>
                <w:sz w:val="24"/>
              </w:rPr>
            </w:pPr>
          </w:p>
        </w:tc>
        <w:tc>
          <w:tcPr>
            <w:tcW w:w="3461" w:type="dxa"/>
            <w:noWrap w:val="0"/>
            <w:vAlign w:val="center"/>
          </w:tcPr>
          <w:p w14:paraId="3145614B">
            <w:pPr>
              <w:jc w:val="center"/>
              <w:rPr>
                <w:rFonts w:hint="eastAsia"/>
                <w:color w:val="auto"/>
                <w:sz w:val="24"/>
              </w:rPr>
            </w:pPr>
          </w:p>
        </w:tc>
        <w:tc>
          <w:tcPr>
            <w:tcW w:w="1724" w:type="dxa"/>
            <w:noWrap w:val="0"/>
            <w:vAlign w:val="center"/>
          </w:tcPr>
          <w:p w14:paraId="65450F22">
            <w:pPr>
              <w:jc w:val="center"/>
              <w:rPr>
                <w:rFonts w:hint="eastAsia"/>
                <w:color w:val="auto"/>
                <w:sz w:val="24"/>
              </w:rPr>
            </w:pPr>
          </w:p>
        </w:tc>
      </w:tr>
    </w:tbl>
    <w:p w14:paraId="00B7E8AE">
      <w:pPr>
        <w:spacing w:line="360" w:lineRule="auto"/>
        <w:jc w:val="left"/>
        <w:rPr>
          <w:b/>
          <w:color w:val="auto"/>
          <w:sz w:val="24"/>
        </w:rPr>
      </w:pPr>
    </w:p>
    <w:p w14:paraId="18EF50A0">
      <w:pPr>
        <w:spacing w:line="360" w:lineRule="auto"/>
        <w:jc w:val="left"/>
        <w:rPr>
          <w:b/>
          <w:color w:val="auto"/>
          <w:sz w:val="24"/>
        </w:rPr>
      </w:pPr>
      <w:r>
        <w:rPr>
          <w:rFonts w:hint="eastAsia"/>
          <w:b/>
          <w:color w:val="auto"/>
          <w:sz w:val="24"/>
        </w:rPr>
        <w:t>注：</w:t>
      </w:r>
    </w:p>
    <w:p w14:paraId="0463B42D">
      <w:pPr>
        <w:spacing w:line="360" w:lineRule="auto"/>
        <w:ind w:left="361" w:hanging="361" w:hangingChars="150"/>
        <w:jc w:val="left"/>
        <w:rPr>
          <w:rFonts w:hint="eastAsia"/>
          <w:b/>
          <w:color w:val="auto"/>
          <w:sz w:val="24"/>
        </w:rPr>
      </w:pPr>
      <w:r>
        <w:rPr>
          <w:rFonts w:hint="eastAsia"/>
          <w:b/>
          <w:color w:val="auto"/>
          <w:sz w:val="24"/>
        </w:rPr>
        <w:t>1、投标人必须把招标项</w:t>
      </w:r>
      <w:r>
        <w:rPr>
          <w:rFonts w:hint="eastAsia"/>
          <w:b/>
          <w:color w:val="auto"/>
          <w:sz w:val="24"/>
          <w:highlight w:val="none"/>
        </w:rPr>
        <w:t>目第五章中“</w:t>
      </w:r>
      <w:r>
        <w:rPr>
          <w:rFonts w:hint="eastAsia"/>
          <w:b/>
          <w:color w:val="auto"/>
          <w:sz w:val="24"/>
        </w:rPr>
        <w:t>技术要求”全部列入此表并应答，未列入的视为负偏离。</w:t>
      </w:r>
    </w:p>
    <w:p w14:paraId="52F5CB32">
      <w:pPr>
        <w:spacing w:line="360" w:lineRule="auto"/>
        <w:ind w:left="361" w:hanging="361" w:hangingChars="150"/>
        <w:jc w:val="left"/>
        <w:rPr>
          <w:rFonts w:hint="eastAsia"/>
          <w:b/>
          <w:color w:val="auto"/>
          <w:sz w:val="24"/>
        </w:rPr>
      </w:pPr>
      <w:r>
        <w:rPr>
          <w:rFonts w:hint="eastAsia"/>
          <w:b/>
          <w:color w:val="auto"/>
          <w:sz w:val="24"/>
        </w:rPr>
        <w:t>2、供应商必须据实填写，不得虚假应答，否则将取消其投标或中标资格。</w:t>
      </w:r>
    </w:p>
    <w:p w14:paraId="5B905E24">
      <w:pPr>
        <w:spacing w:line="360" w:lineRule="auto"/>
        <w:ind w:left="361" w:hanging="361" w:hangingChars="150"/>
        <w:jc w:val="left"/>
        <w:rPr>
          <w:rFonts w:hint="eastAsia"/>
          <w:b/>
          <w:color w:val="auto"/>
          <w:sz w:val="24"/>
        </w:rPr>
      </w:pPr>
    </w:p>
    <w:p w14:paraId="0ADF7F0B">
      <w:pPr>
        <w:adjustRightInd w:val="0"/>
        <w:spacing w:line="400" w:lineRule="exact"/>
        <w:jc w:val="left"/>
        <w:rPr>
          <w:rFonts w:hint="eastAsia"/>
          <w:color w:val="auto"/>
          <w:sz w:val="24"/>
        </w:rPr>
      </w:pPr>
    </w:p>
    <w:p w14:paraId="527C55AB">
      <w:pPr>
        <w:adjustRightInd w:val="0"/>
        <w:spacing w:line="360" w:lineRule="auto"/>
        <w:jc w:val="left"/>
        <w:rPr>
          <w:rFonts w:hint="eastAsia"/>
          <w:bCs/>
          <w:color w:val="auto"/>
          <w:sz w:val="24"/>
        </w:rPr>
      </w:pPr>
      <w:r>
        <w:rPr>
          <w:rFonts w:hint="eastAsia"/>
          <w:bCs/>
          <w:color w:val="auto"/>
          <w:sz w:val="24"/>
        </w:rPr>
        <w:t>供应商名称</w:t>
      </w:r>
      <w:r>
        <w:rPr>
          <w:rFonts w:hint="eastAsia"/>
          <w:b/>
          <w:color w:val="auto"/>
          <w:sz w:val="24"/>
        </w:rPr>
        <w:t>（加盖公章）</w:t>
      </w:r>
      <w:r>
        <w:rPr>
          <w:rFonts w:hint="eastAsia"/>
          <w:color w:val="auto"/>
          <w:sz w:val="24"/>
        </w:rPr>
        <w:t>：</w:t>
      </w:r>
      <w:r>
        <w:rPr>
          <w:rFonts w:hint="eastAsia"/>
          <w:bCs/>
          <w:color w:val="auto"/>
          <w:sz w:val="24"/>
          <w:u w:val="single"/>
        </w:rPr>
        <w:t xml:space="preserve">                              </w:t>
      </w:r>
      <w:r>
        <w:rPr>
          <w:bCs/>
          <w:color w:val="auto"/>
          <w:sz w:val="24"/>
          <w:u w:val="single"/>
        </w:rPr>
        <w:t xml:space="preserve">           </w:t>
      </w:r>
      <w:r>
        <w:rPr>
          <w:rFonts w:hint="eastAsia"/>
          <w:bCs/>
          <w:color w:val="auto"/>
          <w:sz w:val="24"/>
          <w:u w:val="single"/>
        </w:rPr>
        <w:t xml:space="preserve">   </w:t>
      </w:r>
    </w:p>
    <w:p w14:paraId="51844E4D">
      <w:pPr>
        <w:adjustRightInd w:val="0"/>
        <w:spacing w:line="360" w:lineRule="auto"/>
        <w:jc w:val="left"/>
        <w:rPr>
          <w:rFonts w:hint="eastAsia"/>
          <w:bCs/>
          <w:color w:val="auto"/>
          <w:sz w:val="24"/>
        </w:rPr>
      </w:pPr>
      <w:r>
        <w:rPr>
          <w:rFonts w:hint="eastAsia"/>
          <w:bCs/>
          <w:color w:val="auto"/>
          <w:sz w:val="24"/>
        </w:rPr>
        <w:t>法定代表人或单位负责人或授权代表</w:t>
      </w:r>
      <w:r>
        <w:rPr>
          <w:rFonts w:hint="eastAsia"/>
          <w:b/>
          <w:color w:val="auto"/>
          <w:sz w:val="24"/>
        </w:rPr>
        <w:t>（签字或加盖个人名章）</w:t>
      </w:r>
      <w:r>
        <w:rPr>
          <w:rFonts w:hint="eastAsia"/>
          <w:color w:val="auto"/>
          <w:sz w:val="24"/>
        </w:rPr>
        <w:t>：</w:t>
      </w:r>
      <w:r>
        <w:rPr>
          <w:rFonts w:hint="eastAsia"/>
          <w:bCs/>
          <w:color w:val="auto"/>
          <w:sz w:val="24"/>
          <w:u w:val="single"/>
        </w:rPr>
        <w:t xml:space="preserve">            </w:t>
      </w:r>
    </w:p>
    <w:p w14:paraId="18B36CC9">
      <w:pPr>
        <w:adjustRightInd w:val="0"/>
        <w:spacing w:line="360" w:lineRule="auto"/>
        <w:jc w:val="left"/>
        <w:rPr>
          <w:rFonts w:hint="eastAsia"/>
          <w:color w:val="auto"/>
          <w:sz w:val="24"/>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140D6F1F">
      <w:pPr>
        <w:adjustRightInd w:val="0"/>
        <w:spacing w:line="400" w:lineRule="exact"/>
        <w:jc w:val="left"/>
        <w:rPr>
          <w:rFonts w:hint="eastAsia"/>
          <w:color w:val="auto"/>
          <w:sz w:val="24"/>
        </w:rPr>
      </w:pPr>
    </w:p>
    <w:p w14:paraId="56A646FD">
      <w:pPr>
        <w:rPr>
          <w:rFonts w:hint="eastAsia" w:eastAsia="宋体"/>
          <w:color w:val="auto"/>
          <w:lang w:eastAsia="zh-CN"/>
        </w:rPr>
      </w:pPr>
      <w:r>
        <w:rPr>
          <w:rFonts w:hint="eastAsia"/>
          <w:color w:val="auto"/>
        </w:rPr>
        <w:br w:type="page"/>
      </w:r>
      <w:r>
        <w:rPr>
          <w:b/>
          <w:color w:val="auto"/>
          <w:sz w:val="24"/>
        </w:rPr>
        <w:t>格式2-</w:t>
      </w:r>
      <w:r>
        <w:rPr>
          <w:rFonts w:hint="eastAsia"/>
          <w:b/>
          <w:color w:val="auto"/>
          <w:sz w:val="24"/>
          <w:lang w:val="en-US" w:eastAsia="zh-CN"/>
        </w:rPr>
        <w:t>5</w:t>
      </w:r>
    </w:p>
    <w:p w14:paraId="570CA667">
      <w:pPr>
        <w:spacing w:line="360" w:lineRule="auto"/>
        <w:jc w:val="center"/>
        <w:rPr>
          <w:rFonts w:eastAsia="黑体"/>
          <w:b/>
          <w:color w:val="auto"/>
          <w:sz w:val="32"/>
          <w:szCs w:val="32"/>
        </w:rPr>
      </w:pPr>
    </w:p>
    <w:p w14:paraId="031EB214">
      <w:pPr>
        <w:spacing w:line="360" w:lineRule="auto"/>
        <w:jc w:val="center"/>
        <w:rPr>
          <w:rFonts w:hint="eastAsia" w:eastAsia="黑体"/>
          <w:b/>
          <w:color w:val="auto"/>
          <w:sz w:val="32"/>
          <w:szCs w:val="32"/>
        </w:rPr>
      </w:pPr>
      <w:r>
        <w:rPr>
          <w:rFonts w:hint="eastAsia" w:eastAsia="黑体"/>
          <w:b/>
          <w:color w:val="auto"/>
          <w:sz w:val="32"/>
          <w:szCs w:val="32"/>
          <w:lang w:eastAsia="zh-CN"/>
        </w:rPr>
        <w:t>六</w:t>
      </w:r>
      <w:r>
        <w:rPr>
          <w:rFonts w:hint="eastAsia" w:eastAsia="黑体"/>
          <w:b/>
          <w:color w:val="auto"/>
          <w:sz w:val="32"/>
          <w:szCs w:val="32"/>
        </w:rPr>
        <w:t>、商务应答表</w:t>
      </w:r>
    </w:p>
    <w:p w14:paraId="25FC2F6B">
      <w:pPr>
        <w:spacing w:line="360" w:lineRule="auto"/>
        <w:rPr>
          <w:b/>
          <w:bCs/>
          <w:color w:val="auto"/>
          <w:sz w:val="24"/>
        </w:rPr>
      </w:pPr>
    </w:p>
    <w:p w14:paraId="0CEDE768">
      <w:pPr>
        <w:spacing w:line="360" w:lineRule="auto"/>
        <w:rPr>
          <w:rFonts w:hint="eastAsia"/>
          <w:b/>
          <w:bCs/>
          <w:color w:val="auto"/>
          <w:sz w:val="24"/>
        </w:rPr>
      </w:pPr>
      <w:r>
        <w:rPr>
          <w:rFonts w:hint="eastAsia"/>
          <w:b/>
          <w:bCs/>
          <w:color w:val="auto"/>
          <w:sz w:val="24"/>
        </w:rPr>
        <w:t>项目名称：</w:t>
      </w:r>
      <w:r>
        <w:rPr>
          <w:rFonts w:hint="eastAsia" w:eastAsia="新宋体"/>
          <w:b/>
          <w:bCs/>
          <w:color w:val="auto"/>
          <w:sz w:val="24"/>
          <w:u w:val="single"/>
        </w:rPr>
        <w:t xml:space="preserve">                                        </w:t>
      </w:r>
    </w:p>
    <w:p w14:paraId="233592D6">
      <w:pPr>
        <w:wordWrap w:val="0"/>
        <w:jc w:val="right"/>
        <w:rPr>
          <w:rFonts w:hint="eastAsia"/>
          <w:b/>
          <w:color w:val="auto"/>
        </w:rPr>
      </w:pPr>
      <w:r>
        <w:rPr>
          <w:rFonts w:hint="eastAsia"/>
          <w:b/>
          <w:bCs/>
          <w:color w:val="auto"/>
          <w:sz w:val="24"/>
        </w:rPr>
        <w:t>第</w:t>
      </w:r>
      <w:r>
        <w:rPr>
          <w:rFonts w:hint="eastAsia" w:eastAsia="新宋体"/>
          <w:b/>
          <w:bCs/>
          <w:color w:val="auto"/>
          <w:sz w:val="24"/>
          <w:u w:val="single"/>
        </w:rPr>
        <w:t xml:space="preserve">  </w:t>
      </w:r>
      <w:r>
        <w:rPr>
          <w:rFonts w:eastAsia="新宋体"/>
          <w:b/>
          <w:bCs/>
          <w:color w:val="auto"/>
          <w:sz w:val="24"/>
          <w:u w:val="single"/>
        </w:rPr>
        <w:t xml:space="preserve">  </w:t>
      </w:r>
      <w:r>
        <w:rPr>
          <w:rFonts w:hint="eastAsia" w:eastAsia="新宋体"/>
          <w:b/>
          <w:bCs/>
          <w:color w:val="auto"/>
          <w:sz w:val="24"/>
          <w:u w:val="single"/>
        </w:rPr>
        <w:t xml:space="preserve"> </w:t>
      </w:r>
      <w:r>
        <w:rPr>
          <w:rFonts w:hint="eastAsia"/>
          <w:b/>
          <w:bCs/>
          <w:color w:val="auto"/>
          <w:sz w:val="24"/>
        </w:rPr>
        <w:t>包</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3"/>
        <w:gridCol w:w="3461"/>
        <w:gridCol w:w="3461"/>
        <w:gridCol w:w="1724"/>
      </w:tblGrid>
      <w:tr w14:paraId="77AEDF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7060B777">
            <w:pPr>
              <w:jc w:val="center"/>
              <w:rPr>
                <w:rFonts w:hint="eastAsia"/>
                <w:b/>
                <w:color w:val="auto"/>
                <w:sz w:val="24"/>
              </w:rPr>
            </w:pPr>
            <w:r>
              <w:rPr>
                <w:rFonts w:hint="eastAsia"/>
                <w:b/>
                <w:color w:val="auto"/>
                <w:sz w:val="24"/>
              </w:rPr>
              <w:t>序号</w:t>
            </w:r>
          </w:p>
        </w:tc>
        <w:tc>
          <w:tcPr>
            <w:tcW w:w="3461" w:type="dxa"/>
            <w:noWrap w:val="0"/>
            <w:vAlign w:val="center"/>
          </w:tcPr>
          <w:p w14:paraId="5AB80D50">
            <w:pPr>
              <w:jc w:val="center"/>
              <w:rPr>
                <w:rFonts w:hint="eastAsia"/>
                <w:b/>
                <w:color w:val="auto"/>
                <w:sz w:val="24"/>
              </w:rPr>
            </w:pPr>
            <w:r>
              <w:rPr>
                <w:rFonts w:hint="eastAsia"/>
                <w:b/>
                <w:color w:val="auto"/>
                <w:sz w:val="24"/>
              </w:rPr>
              <w:t>采购文件要求</w:t>
            </w:r>
          </w:p>
        </w:tc>
        <w:tc>
          <w:tcPr>
            <w:tcW w:w="3461" w:type="dxa"/>
            <w:noWrap w:val="0"/>
            <w:vAlign w:val="center"/>
          </w:tcPr>
          <w:p w14:paraId="1F749ED7">
            <w:pPr>
              <w:jc w:val="center"/>
              <w:rPr>
                <w:rFonts w:hint="eastAsia"/>
                <w:b/>
                <w:color w:val="auto"/>
                <w:sz w:val="24"/>
              </w:rPr>
            </w:pPr>
            <w:r>
              <w:rPr>
                <w:rFonts w:hint="eastAsia"/>
                <w:b/>
                <w:color w:val="auto"/>
                <w:sz w:val="24"/>
              </w:rPr>
              <w:t>响应文件响应</w:t>
            </w:r>
          </w:p>
        </w:tc>
        <w:tc>
          <w:tcPr>
            <w:tcW w:w="1724" w:type="dxa"/>
            <w:noWrap w:val="0"/>
            <w:vAlign w:val="center"/>
          </w:tcPr>
          <w:p w14:paraId="586F64DB">
            <w:pPr>
              <w:jc w:val="center"/>
              <w:rPr>
                <w:rFonts w:hint="eastAsia"/>
                <w:b/>
                <w:color w:val="auto"/>
                <w:sz w:val="24"/>
              </w:rPr>
            </w:pPr>
            <w:r>
              <w:rPr>
                <w:rFonts w:hint="eastAsia"/>
                <w:b/>
                <w:color w:val="auto"/>
                <w:sz w:val="24"/>
              </w:rPr>
              <w:t>响应/偏离</w:t>
            </w:r>
          </w:p>
        </w:tc>
      </w:tr>
      <w:tr w14:paraId="77FB57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31E28DFC">
            <w:pPr>
              <w:jc w:val="center"/>
              <w:rPr>
                <w:rFonts w:hint="eastAsia"/>
                <w:color w:val="auto"/>
                <w:sz w:val="24"/>
              </w:rPr>
            </w:pPr>
          </w:p>
        </w:tc>
        <w:tc>
          <w:tcPr>
            <w:tcW w:w="3461" w:type="dxa"/>
            <w:noWrap w:val="0"/>
            <w:vAlign w:val="center"/>
          </w:tcPr>
          <w:p w14:paraId="6E866EE6">
            <w:pPr>
              <w:jc w:val="center"/>
              <w:rPr>
                <w:rFonts w:hint="eastAsia"/>
                <w:color w:val="auto"/>
                <w:sz w:val="24"/>
              </w:rPr>
            </w:pPr>
          </w:p>
        </w:tc>
        <w:tc>
          <w:tcPr>
            <w:tcW w:w="3461" w:type="dxa"/>
            <w:noWrap w:val="0"/>
            <w:vAlign w:val="center"/>
          </w:tcPr>
          <w:p w14:paraId="1099D902">
            <w:pPr>
              <w:jc w:val="center"/>
              <w:rPr>
                <w:rFonts w:hint="eastAsia"/>
                <w:color w:val="auto"/>
                <w:sz w:val="24"/>
              </w:rPr>
            </w:pPr>
          </w:p>
        </w:tc>
        <w:tc>
          <w:tcPr>
            <w:tcW w:w="1724" w:type="dxa"/>
            <w:noWrap w:val="0"/>
            <w:vAlign w:val="center"/>
          </w:tcPr>
          <w:p w14:paraId="0F836C2E">
            <w:pPr>
              <w:jc w:val="center"/>
              <w:rPr>
                <w:rFonts w:hint="eastAsia"/>
                <w:color w:val="auto"/>
                <w:sz w:val="24"/>
              </w:rPr>
            </w:pPr>
          </w:p>
        </w:tc>
      </w:tr>
      <w:tr w14:paraId="4E9265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07FC8A72">
            <w:pPr>
              <w:jc w:val="center"/>
              <w:rPr>
                <w:rFonts w:hint="eastAsia"/>
                <w:color w:val="auto"/>
                <w:sz w:val="24"/>
              </w:rPr>
            </w:pPr>
          </w:p>
        </w:tc>
        <w:tc>
          <w:tcPr>
            <w:tcW w:w="3461" w:type="dxa"/>
            <w:noWrap w:val="0"/>
            <w:vAlign w:val="center"/>
          </w:tcPr>
          <w:p w14:paraId="2516C032">
            <w:pPr>
              <w:jc w:val="center"/>
              <w:rPr>
                <w:rFonts w:hint="eastAsia"/>
                <w:color w:val="auto"/>
                <w:sz w:val="24"/>
              </w:rPr>
            </w:pPr>
          </w:p>
        </w:tc>
        <w:tc>
          <w:tcPr>
            <w:tcW w:w="3461" w:type="dxa"/>
            <w:noWrap w:val="0"/>
            <w:vAlign w:val="center"/>
          </w:tcPr>
          <w:p w14:paraId="7DE90775">
            <w:pPr>
              <w:jc w:val="center"/>
              <w:rPr>
                <w:rFonts w:hint="eastAsia"/>
                <w:color w:val="auto"/>
                <w:sz w:val="24"/>
              </w:rPr>
            </w:pPr>
          </w:p>
        </w:tc>
        <w:tc>
          <w:tcPr>
            <w:tcW w:w="1724" w:type="dxa"/>
            <w:noWrap w:val="0"/>
            <w:vAlign w:val="center"/>
          </w:tcPr>
          <w:p w14:paraId="70C09C12">
            <w:pPr>
              <w:jc w:val="center"/>
              <w:rPr>
                <w:rFonts w:hint="eastAsia"/>
                <w:color w:val="auto"/>
                <w:sz w:val="24"/>
              </w:rPr>
            </w:pPr>
          </w:p>
        </w:tc>
      </w:tr>
      <w:tr w14:paraId="5F2DE5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300508A8">
            <w:pPr>
              <w:jc w:val="center"/>
              <w:rPr>
                <w:rFonts w:hint="eastAsia"/>
                <w:color w:val="auto"/>
                <w:sz w:val="24"/>
              </w:rPr>
            </w:pPr>
          </w:p>
        </w:tc>
        <w:tc>
          <w:tcPr>
            <w:tcW w:w="3461" w:type="dxa"/>
            <w:noWrap w:val="0"/>
            <w:vAlign w:val="center"/>
          </w:tcPr>
          <w:p w14:paraId="79E302DF">
            <w:pPr>
              <w:jc w:val="center"/>
              <w:rPr>
                <w:rFonts w:hint="eastAsia"/>
                <w:color w:val="auto"/>
                <w:sz w:val="24"/>
              </w:rPr>
            </w:pPr>
          </w:p>
        </w:tc>
        <w:tc>
          <w:tcPr>
            <w:tcW w:w="3461" w:type="dxa"/>
            <w:noWrap w:val="0"/>
            <w:vAlign w:val="center"/>
          </w:tcPr>
          <w:p w14:paraId="5E4DE130">
            <w:pPr>
              <w:jc w:val="center"/>
              <w:rPr>
                <w:rFonts w:hint="eastAsia"/>
                <w:color w:val="auto"/>
                <w:sz w:val="24"/>
              </w:rPr>
            </w:pPr>
          </w:p>
        </w:tc>
        <w:tc>
          <w:tcPr>
            <w:tcW w:w="1724" w:type="dxa"/>
            <w:noWrap w:val="0"/>
            <w:vAlign w:val="center"/>
          </w:tcPr>
          <w:p w14:paraId="3D32CF93">
            <w:pPr>
              <w:jc w:val="center"/>
              <w:rPr>
                <w:rFonts w:hint="eastAsia"/>
                <w:color w:val="auto"/>
                <w:sz w:val="24"/>
              </w:rPr>
            </w:pPr>
          </w:p>
        </w:tc>
      </w:tr>
      <w:tr w14:paraId="7D73F3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424A94B3">
            <w:pPr>
              <w:jc w:val="center"/>
              <w:rPr>
                <w:rFonts w:hint="eastAsia"/>
                <w:color w:val="auto"/>
                <w:sz w:val="24"/>
              </w:rPr>
            </w:pPr>
          </w:p>
        </w:tc>
        <w:tc>
          <w:tcPr>
            <w:tcW w:w="3461" w:type="dxa"/>
            <w:noWrap w:val="0"/>
            <w:vAlign w:val="center"/>
          </w:tcPr>
          <w:p w14:paraId="10618C2E">
            <w:pPr>
              <w:jc w:val="center"/>
              <w:rPr>
                <w:rFonts w:hint="eastAsia"/>
                <w:color w:val="auto"/>
                <w:sz w:val="24"/>
              </w:rPr>
            </w:pPr>
          </w:p>
        </w:tc>
        <w:tc>
          <w:tcPr>
            <w:tcW w:w="3461" w:type="dxa"/>
            <w:noWrap w:val="0"/>
            <w:vAlign w:val="center"/>
          </w:tcPr>
          <w:p w14:paraId="2E578B42">
            <w:pPr>
              <w:jc w:val="center"/>
              <w:rPr>
                <w:rFonts w:hint="eastAsia"/>
                <w:color w:val="auto"/>
                <w:sz w:val="24"/>
              </w:rPr>
            </w:pPr>
          </w:p>
        </w:tc>
        <w:tc>
          <w:tcPr>
            <w:tcW w:w="1724" w:type="dxa"/>
            <w:noWrap w:val="0"/>
            <w:vAlign w:val="center"/>
          </w:tcPr>
          <w:p w14:paraId="7E911430">
            <w:pPr>
              <w:jc w:val="center"/>
              <w:rPr>
                <w:rFonts w:hint="eastAsia"/>
                <w:color w:val="auto"/>
                <w:sz w:val="24"/>
              </w:rPr>
            </w:pPr>
          </w:p>
        </w:tc>
      </w:tr>
      <w:tr w14:paraId="3C2C08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10FCEA61">
            <w:pPr>
              <w:jc w:val="center"/>
              <w:rPr>
                <w:rFonts w:hint="eastAsia"/>
                <w:color w:val="auto"/>
                <w:sz w:val="24"/>
              </w:rPr>
            </w:pPr>
          </w:p>
        </w:tc>
        <w:tc>
          <w:tcPr>
            <w:tcW w:w="3461" w:type="dxa"/>
            <w:noWrap w:val="0"/>
            <w:vAlign w:val="center"/>
          </w:tcPr>
          <w:p w14:paraId="5B671E21">
            <w:pPr>
              <w:jc w:val="center"/>
              <w:rPr>
                <w:rFonts w:hint="eastAsia"/>
                <w:color w:val="auto"/>
                <w:sz w:val="24"/>
              </w:rPr>
            </w:pPr>
          </w:p>
        </w:tc>
        <w:tc>
          <w:tcPr>
            <w:tcW w:w="3461" w:type="dxa"/>
            <w:noWrap w:val="0"/>
            <w:vAlign w:val="center"/>
          </w:tcPr>
          <w:p w14:paraId="5070E92D">
            <w:pPr>
              <w:jc w:val="center"/>
              <w:rPr>
                <w:rFonts w:hint="eastAsia"/>
                <w:color w:val="auto"/>
                <w:sz w:val="24"/>
              </w:rPr>
            </w:pPr>
          </w:p>
        </w:tc>
        <w:tc>
          <w:tcPr>
            <w:tcW w:w="1724" w:type="dxa"/>
            <w:noWrap w:val="0"/>
            <w:vAlign w:val="center"/>
          </w:tcPr>
          <w:p w14:paraId="24742C77">
            <w:pPr>
              <w:jc w:val="center"/>
              <w:rPr>
                <w:rFonts w:hint="eastAsia"/>
                <w:color w:val="auto"/>
                <w:sz w:val="24"/>
              </w:rPr>
            </w:pPr>
          </w:p>
        </w:tc>
      </w:tr>
      <w:tr w14:paraId="3FE90F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544CBC93">
            <w:pPr>
              <w:jc w:val="center"/>
              <w:rPr>
                <w:rFonts w:hint="eastAsia"/>
                <w:color w:val="auto"/>
                <w:sz w:val="24"/>
              </w:rPr>
            </w:pPr>
          </w:p>
        </w:tc>
        <w:tc>
          <w:tcPr>
            <w:tcW w:w="3461" w:type="dxa"/>
            <w:noWrap w:val="0"/>
            <w:vAlign w:val="center"/>
          </w:tcPr>
          <w:p w14:paraId="20FF9E84">
            <w:pPr>
              <w:jc w:val="center"/>
              <w:rPr>
                <w:rFonts w:hint="eastAsia"/>
                <w:color w:val="auto"/>
                <w:sz w:val="24"/>
              </w:rPr>
            </w:pPr>
          </w:p>
        </w:tc>
        <w:tc>
          <w:tcPr>
            <w:tcW w:w="3461" w:type="dxa"/>
            <w:noWrap w:val="0"/>
            <w:vAlign w:val="center"/>
          </w:tcPr>
          <w:p w14:paraId="4E530D24">
            <w:pPr>
              <w:jc w:val="center"/>
              <w:rPr>
                <w:rFonts w:hint="eastAsia"/>
                <w:color w:val="auto"/>
                <w:sz w:val="24"/>
              </w:rPr>
            </w:pPr>
          </w:p>
        </w:tc>
        <w:tc>
          <w:tcPr>
            <w:tcW w:w="1724" w:type="dxa"/>
            <w:noWrap w:val="0"/>
            <w:vAlign w:val="center"/>
          </w:tcPr>
          <w:p w14:paraId="5A56EC6E">
            <w:pPr>
              <w:jc w:val="center"/>
              <w:rPr>
                <w:rFonts w:hint="eastAsia"/>
                <w:color w:val="auto"/>
                <w:sz w:val="24"/>
              </w:rPr>
            </w:pPr>
          </w:p>
        </w:tc>
      </w:tr>
    </w:tbl>
    <w:p w14:paraId="0196A3AE">
      <w:pPr>
        <w:spacing w:line="360" w:lineRule="auto"/>
        <w:jc w:val="left"/>
        <w:rPr>
          <w:b/>
          <w:color w:val="auto"/>
          <w:sz w:val="24"/>
        </w:rPr>
      </w:pPr>
    </w:p>
    <w:p w14:paraId="69AC5D3A">
      <w:pPr>
        <w:spacing w:line="360" w:lineRule="auto"/>
        <w:jc w:val="left"/>
        <w:rPr>
          <w:b/>
          <w:color w:val="auto"/>
          <w:sz w:val="24"/>
        </w:rPr>
      </w:pPr>
      <w:r>
        <w:rPr>
          <w:rFonts w:hint="eastAsia"/>
          <w:b/>
          <w:color w:val="auto"/>
          <w:sz w:val="24"/>
        </w:rPr>
        <w:t>注：</w:t>
      </w:r>
    </w:p>
    <w:p w14:paraId="0990F204">
      <w:pPr>
        <w:spacing w:line="360" w:lineRule="auto"/>
        <w:ind w:left="361" w:hanging="361" w:hangingChars="150"/>
        <w:jc w:val="left"/>
        <w:rPr>
          <w:rFonts w:hint="eastAsia"/>
          <w:b/>
          <w:color w:val="auto"/>
          <w:sz w:val="24"/>
        </w:rPr>
      </w:pPr>
      <w:r>
        <w:rPr>
          <w:rFonts w:hint="eastAsia"/>
          <w:b/>
          <w:color w:val="auto"/>
          <w:sz w:val="24"/>
        </w:rPr>
        <w:t>1、供应商必须据实填写，不得虚假响应，虚假响应的，其响应文件无效并按规定追究其相关责任。</w:t>
      </w:r>
    </w:p>
    <w:p w14:paraId="56D94998">
      <w:pPr>
        <w:spacing w:line="360" w:lineRule="auto"/>
        <w:ind w:left="361" w:hanging="361" w:hangingChars="150"/>
        <w:jc w:val="left"/>
        <w:rPr>
          <w:rFonts w:hint="eastAsia"/>
          <w:b/>
          <w:color w:val="auto"/>
          <w:sz w:val="24"/>
        </w:rPr>
      </w:pPr>
      <w:r>
        <w:rPr>
          <w:rFonts w:hint="eastAsia"/>
          <w:b/>
          <w:color w:val="auto"/>
          <w:sz w:val="24"/>
        </w:rPr>
        <w:t>2、将第</w:t>
      </w:r>
      <w:r>
        <w:rPr>
          <w:rFonts w:hint="eastAsia"/>
          <w:b/>
          <w:color w:val="auto"/>
          <w:sz w:val="24"/>
          <w:lang w:eastAsia="zh-CN"/>
        </w:rPr>
        <w:t>一</w:t>
      </w:r>
      <w:r>
        <w:rPr>
          <w:rFonts w:hint="eastAsia"/>
          <w:b/>
          <w:color w:val="auto"/>
          <w:sz w:val="24"/>
        </w:rPr>
        <w:t>章内容条款及其他商务要求在此表中响应。</w:t>
      </w:r>
    </w:p>
    <w:p w14:paraId="28C69F1A">
      <w:pPr>
        <w:adjustRightInd w:val="0"/>
        <w:spacing w:line="400" w:lineRule="exact"/>
        <w:jc w:val="left"/>
        <w:rPr>
          <w:rFonts w:hint="eastAsia"/>
          <w:color w:val="auto"/>
          <w:sz w:val="24"/>
        </w:rPr>
      </w:pPr>
    </w:p>
    <w:p w14:paraId="16ED8623">
      <w:pPr>
        <w:adjustRightInd w:val="0"/>
        <w:spacing w:line="400" w:lineRule="exact"/>
        <w:jc w:val="left"/>
        <w:rPr>
          <w:rFonts w:hint="eastAsia"/>
          <w:color w:val="auto"/>
          <w:sz w:val="24"/>
        </w:rPr>
      </w:pPr>
    </w:p>
    <w:p w14:paraId="1827A670">
      <w:pPr>
        <w:adjustRightInd w:val="0"/>
        <w:spacing w:line="360" w:lineRule="auto"/>
        <w:jc w:val="left"/>
        <w:rPr>
          <w:rFonts w:hint="eastAsia"/>
          <w:bCs/>
          <w:color w:val="auto"/>
          <w:sz w:val="24"/>
        </w:rPr>
      </w:pPr>
      <w:r>
        <w:rPr>
          <w:rFonts w:hint="eastAsia"/>
          <w:bCs/>
          <w:color w:val="auto"/>
          <w:sz w:val="24"/>
        </w:rPr>
        <w:t>供应商名称</w:t>
      </w:r>
      <w:r>
        <w:rPr>
          <w:rFonts w:hint="eastAsia"/>
          <w:b/>
          <w:color w:val="auto"/>
          <w:sz w:val="24"/>
        </w:rPr>
        <w:t>（加盖公章）</w:t>
      </w:r>
      <w:r>
        <w:rPr>
          <w:rFonts w:hint="eastAsia"/>
          <w:color w:val="auto"/>
          <w:sz w:val="24"/>
        </w:rPr>
        <w:t>：</w:t>
      </w:r>
      <w:r>
        <w:rPr>
          <w:rFonts w:hint="eastAsia"/>
          <w:bCs/>
          <w:color w:val="auto"/>
          <w:sz w:val="24"/>
          <w:u w:val="single"/>
        </w:rPr>
        <w:t xml:space="preserve">                              </w:t>
      </w:r>
      <w:r>
        <w:rPr>
          <w:bCs/>
          <w:color w:val="auto"/>
          <w:sz w:val="24"/>
          <w:u w:val="single"/>
        </w:rPr>
        <w:t xml:space="preserve">           </w:t>
      </w:r>
      <w:r>
        <w:rPr>
          <w:rFonts w:hint="eastAsia"/>
          <w:bCs/>
          <w:color w:val="auto"/>
          <w:sz w:val="24"/>
          <w:u w:val="single"/>
        </w:rPr>
        <w:t xml:space="preserve">   </w:t>
      </w:r>
    </w:p>
    <w:p w14:paraId="1A8F1E37">
      <w:pPr>
        <w:adjustRightInd w:val="0"/>
        <w:spacing w:line="360" w:lineRule="auto"/>
        <w:jc w:val="left"/>
        <w:rPr>
          <w:bCs/>
          <w:color w:val="auto"/>
          <w:sz w:val="24"/>
          <w:u w:val="single"/>
        </w:rPr>
      </w:pPr>
      <w:r>
        <w:rPr>
          <w:rFonts w:hint="eastAsia"/>
          <w:bCs/>
          <w:color w:val="auto"/>
          <w:sz w:val="24"/>
        </w:rPr>
        <w:t>法定代表人或单位负责人或授权代表</w:t>
      </w:r>
      <w:r>
        <w:rPr>
          <w:rFonts w:hint="eastAsia"/>
          <w:b/>
          <w:color w:val="auto"/>
          <w:sz w:val="24"/>
        </w:rPr>
        <w:t>（签字或加盖个人名章）</w:t>
      </w:r>
      <w:r>
        <w:rPr>
          <w:rFonts w:hint="eastAsia"/>
          <w:color w:val="auto"/>
          <w:sz w:val="24"/>
        </w:rPr>
        <w:t>：</w:t>
      </w:r>
      <w:r>
        <w:rPr>
          <w:rFonts w:hint="eastAsia"/>
          <w:bCs/>
          <w:color w:val="auto"/>
          <w:sz w:val="24"/>
          <w:u w:val="single"/>
        </w:rPr>
        <w:t xml:space="preserve">            </w:t>
      </w:r>
    </w:p>
    <w:p w14:paraId="02647AD3">
      <w:pPr>
        <w:adjustRightInd w:val="0"/>
        <w:spacing w:line="360" w:lineRule="auto"/>
        <w:jc w:val="left"/>
        <w:rPr>
          <w:rFonts w:hint="eastAsia"/>
          <w:color w:val="auto"/>
          <w:sz w:val="24"/>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7AECAF95">
      <w:pPr>
        <w:rPr>
          <w:rFonts w:hint="eastAsia" w:eastAsia="仿宋"/>
          <w:color w:val="auto"/>
          <w:lang w:val="en-US" w:eastAsia="zh-CN"/>
        </w:rPr>
      </w:pPr>
      <w:r>
        <w:rPr>
          <w:rFonts w:hint="eastAsia"/>
          <w:color w:val="auto"/>
        </w:rPr>
        <w:br w:type="page"/>
      </w:r>
      <w:r>
        <w:rPr>
          <w:b/>
          <w:color w:val="auto"/>
          <w:sz w:val="24"/>
        </w:rPr>
        <w:t>格式2-</w:t>
      </w:r>
      <w:r>
        <w:rPr>
          <w:rFonts w:hint="eastAsia"/>
          <w:b/>
          <w:color w:val="auto"/>
          <w:sz w:val="24"/>
          <w:lang w:val="en-US" w:eastAsia="zh-CN"/>
        </w:rPr>
        <w:t>6</w:t>
      </w:r>
    </w:p>
    <w:p w14:paraId="2755F919">
      <w:pPr>
        <w:spacing w:line="360" w:lineRule="auto"/>
        <w:jc w:val="center"/>
        <w:rPr>
          <w:rFonts w:eastAsia="黑体"/>
          <w:b/>
          <w:color w:val="auto"/>
          <w:sz w:val="32"/>
          <w:szCs w:val="32"/>
        </w:rPr>
      </w:pPr>
    </w:p>
    <w:p w14:paraId="05AA0862">
      <w:pPr>
        <w:spacing w:line="360" w:lineRule="auto"/>
        <w:jc w:val="center"/>
        <w:rPr>
          <w:rFonts w:eastAsia="黑体"/>
          <w:b/>
          <w:color w:val="auto"/>
          <w:sz w:val="32"/>
          <w:szCs w:val="32"/>
        </w:rPr>
      </w:pPr>
      <w:r>
        <w:rPr>
          <w:rFonts w:hint="eastAsia" w:eastAsia="黑体"/>
          <w:b/>
          <w:color w:val="auto"/>
          <w:sz w:val="32"/>
          <w:szCs w:val="32"/>
          <w:lang w:eastAsia="zh-CN"/>
        </w:rPr>
        <w:t>七</w:t>
      </w:r>
      <w:r>
        <w:rPr>
          <w:rFonts w:hint="eastAsia" w:eastAsia="黑体"/>
          <w:b/>
          <w:color w:val="auto"/>
          <w:sz w:val="32"/>
          <w:szCs w:val="32"/>
        </w:rPr>
        <w:t>、供应商类似项目业绩一览表</w:t>
      </w:r>
    </w:p>
    <w:p w14:paraId="2177DC08">
      <w:pPr>
        <w:spacing w:line="360" w:lineRule="auto"/>
        <w:jc w:val="left"/>
        <w:rPr>
          <w:rFonts w:hint="eastAsia" w:eastAsia="黑体"/>
          <w:b/>
          <w:color w:val="auto"/>
          <w:sz w:val="22"/>
          <w:szCs w:val="32"/>
        </w:rPr>
      </w:pP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4" w:type="dxa"/>
          <w:bottom w:w="0" w:type="dxa"/>
          <w:right w:w="54" w:type="dxa"/>
        </w:tblCellMar>
      </w:tblPr>
      <w:tblGrid>
        <w:gridCol w:w="752"/>
        <w:gridCol w:w="1516"/>
        <w:gridCol w:w="1386"/>
        <w:gridCol w:w="1219"/>
        <w:gridCol w:w="1560"/>
        <w:gridCol w:w="1702"/>
        <w:gridCol w:w="1386"/>
      </w:tblGrid>
      <w:tr w14:paraId="6483CD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34C49710">
            <w:pPr>
              <w:contextualSpacing/>
              <w:jc w:val="center"/>
              <w:rPr>
                <w:rFonts w:hint="eastAsia"/>
                <w:b/>
                <w:color w:val="auto"/>
                <w:sz w:val="24"/>
              </w:rPr>
            </w:pPr>
            <w:r>
              <w:rPr>
                <w:rFonts w:hint="eastAsia"/>
                <w:b/>
                <w:color w:val="auto"/>
                <w:sz w:val="24"/>
              </w:rPr>
              <w:t>年份</w:t>
            </w:r>
          </w:p>
        </w:tc>
        <w:tc>
          <w:tcPr>
            <w:tcW w:w="1516" w:type="dxa"/>
            <w:noWrap w:val="0"/>
            <w:vAlign w:val="center"/>
          </w:tcPr>
          <w:p w14:paraId="51080CCD">
            <w:pPr>
              <w:contextualSpacing/>
              <w:jc w:val="center"/>
              <w:rPr>
                <w:rFonts w:hint="eastAsia"/>
                <w:b/>
                <w:color w:val="auto"/>
                <w:sz w:val="24"/>
              </w:rPr>
            </w:pPr>
            <w:r>
              <w:rPr>
                <w:rFonts w:hint="eastAsia"/>
                <w:b/>
                <w:color w:val="auto"/>
                <w:sz w:val="24"/>
              </w:rPr>
              <w:t>用户名称</w:t>
            </w:r>
          </w:p>
        </w:tc>
        <w:tc>
          <w:tcPr>
            <w:tcW w:w="1386" w:type="dxa"/>
            <w:noWrap w:val="0"/>
            <w:vAlign w:val="center"/>
          </w:tcPr>
          <w:p w14:paraId="6F389194">
            <w:pPr>
              <w:contextualSpacing/>
              <w:jc w:val="center"/>
              <w:rPr>
                <w:rFonts w:hint="eastAsia"/>
                <w:b/>
                <w:color w:val="auto"/>
                <w:sz w:val="24"/>
              </w:rPr>
            </w:pPr>
            <w:r>
              <w:rPr>
                <w:rFonts w:hint="eastAsia"/>
                <w:b/>
                <w:color w:val="auto"/>
                <w:sz w:val="24"/>
              </w:rPr>
              <w:t>项目名称</w:t>
            </w:r>
          </w:p>
        </w:tc>
        <w:tc>
          <w:tcPr>
            <w:tcW w:w="1219" w:type="dxa"/>
            <w:noWrap w:val="0"/>
            <w:vAlign w:val="center"/>
          </w:tcPr>
          <w:p w14:paraId="60C043BC">
            <w:pPr>
              <w:contextualSpacing/>
              <w:jc w:val="center"/>
              <w:rPr>
                <w:rFonts w:hint="eastAsia"/>
                <w:b/>
                <w:color w:val="auto"/>
                <w:sz w:val="24"/>
              </w:rPr>
            </w:pPr>
            <w:r>
              <w:rPr>
                <w:rFonts w:hint="eastAsia"/>
                <w:b/>
                <w:color w:val="auto"/>
                <w:sz w:val="24"/>
              </w:rPr>
              <w:t>完成时间</w:t>
            </w:r>
          </w:p>
        </w:tc>
        <w:tc>
          <w:tcPr>
            <w:tcW w:w="1560" w:type="dxa"/>
            <w:noWrap w:val="0"/>
            <w:vAlign w:val="center"/>
          </w:tcPr>
          <w:p w14:paraId="6B5CCE50">
            <w:pPr>
              <w:contextualSpacing/>
              <w:jc w:val="center"/>
              <w:rPr>
                <w:rFonts w:hint="eastAsia"/>
                <w:b/>
                <w:color w:val="auto"/>
                <w:sz w:val="24"/>
              </w:rPr>
            </w:pPr>
            <w:r>
              <w:rPr>
                <w:rFonts w:hint="eastAsia"/>
                <w:b/>
                <w:color w:val="auto"/>
                <w:sz w:val="24"/>
              </w:rPr>
              <w:t>合同金额</w:t>
            </w:r>
          </w:p>
        </w:tc>
        <w:tc>
          <w:tcPr>
            <w:tcW w:w="1702" w:type="dxa"/>
            <w:noWrap w:val="0"/>
            <w:vAlign w:val="center"/>
          </w:tcPr>
          <w:p w14:paraId="65A43A87">
            <w:pPr>
              <w:contextualSpacing/>
              <w:jc w:val="center"/>
              <w:rPr>
                <w:rFonts w:hint="eastAsia"/>
                <w:b/>
                <w:color w:val="auto"/>
                <w:sz w:val="24"/>
              </w:rPr>
            </w:pPr>
            <w:r>
              <w:rPr>
                <w:rFonts w:hint="eastAsia"/>
                <w:b/>
                <w:color w:val="auto"/>
                <w:sz w:val="24"/>
              </w:rPr>
              <w:t>是否通过验收</w:t>
            </w:r>
          </w:p>
        </w:tc>
        <w:tc>
          <w:tcPr>
            <w:tcW w:w="1386" w:type="dxa"/>
            <w:noWrap w:val="0"/>
            <w:vAlign w:val="center"/>
          </w:tcPr>
          <w:p w14:paraId="765E96E7">
            <w:pPr>
              <w:contextualSpacing/>
              <w:jc w:val="center"/>
              <w:rPr>
                <w:rFonts w:hint="eastAsia"/>
                <w:b/>
                <w:color w:val="auto"/>
                <w:sz w:val="24"/>
              </w:rPr>
            </w:pPr>
            <w:r>
              <w:rPr>
                <w:rFonts w:hint="eastAsia"/>
                <w:b/>
                <w:color w:val="auto"/>
                <w:sz w:val="24"/>
              </w:rPr>
              <w:t>备注</w:t>
            </w:r>
          </w:p>
        </w:tc>
      </w:tr>
      <w:tr w14:paraId="15F74C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718A7E87">
            <w:pPr>
              <w:contextualSpacing/>
              <w:jc w:val="center"/>
              <w:rPr>
                <w:rFonts w:hint="eastAsia"/>
                <w:color w:val="auto"/>
              </w:rPr>
            </w:pPr>
          </w:p>
        </w:tc>
        <w:tc>
          <w:tcPr>
            <w:tcW w:w="1516" w:type="dxa"/>
            <w:noWrap w:val="0"/>
            <w:vAlign w:val="center"/>
          </w:tcPr>
          <w:p w14:paraId="12BE91F3">
            <w:pPr>
              <w:contextualSpacing/>
              <w:jc w:val="center"/>
              <w:rPr>
                <w:rFonts w:hint="eastAsia"/>
                <w:color w:val="auto"/>
              </w:rPr>
            </w:pPr>
          </w:p>
        </w:tc>
        <w:tc>
          <w:tcPr>
            <w:tcW w:w="1386" w:type="dxa"/>
            <w:noWrap w:val="0"/>
            <w:vAlign w:val="center"/>
          </w:tcPr>
          <w:p w14:paraId="2868A276">
            <w:pPr>
              <w:contextualSpacing/>
              <w:jc w:val="center"/>
              <w:rPr>
                <w:rFonts w:hint="eastAsia"/>
                <w:color w:val="auto"/>
              </w:rPr>
            </w:pPr>
          </w:p>
        </w:tc>
        <w:tc>
          <w:tcPr>
            <w:tcW w:w="1219" w:type="dxa"/>
            <w:noWrap w:val="0"/>
            <w:vAlign w:val="center"/>
          </w:tcPr>
          <w:p w14:paraId="74125AF2">
            <w:pPr>
              <w:contextualSpacing/>
              <w:jc w:val="center"/>
              <w:rPr>
                <w:rFonts w:hint="eastAsia"/>
                <w:color w:val="auto"/>
              </w:rPr>
            </w:pPr>
          </w:p>
        </w:tc>
        <w:tc>
          <w:tcPr>
            <w:tcW w:w="1560" w:type="dxa"/>
            <w:noWrap w:val="0"/>
            <w:vAlign w:val="center"/>
          </w:tcPr>
          <w:p w14:paraId="05033848">
            <w:pPr>
              <w:contextualSpacing/>
              <w:jc w:val="center"/>
              <w:rPr>
                <w:rFonts w:hint="eastAsia"/>
                <w:color w:val="auto"/>
              </w:rPr>
            </w:pPr>
          </w:p>
        </w:tc>
        <w:tc>
          <w:tcPr>
            <w:tcW w:w="1702" w:type="dxa"/>
            <w:noWrap w:val="0"/>
            <w:vAlign w:val="center"/>
          </w:tcPr>
          <w:p w14:paraId="1DB6DC24">
            <w:pPr>
              <w:contextualSpacing/>
              <w:jc w:val="center"/>
              <w:rPr>
                <w:rFonts w:hint="eastAsia"/>
                <w:color w:val="auto"/>
              </w:rPr>
            </w:pPr>
          </w:p>
        </w:tc>
        <w:tc>
          <w:tcPr>
            <w:tcW w:w="1386" w:type="dxa"/>
            <w:noWrap w:val="0"/>
            <w:vAlign w:val="center"/>
          </w:tcPr>
          <w:p w14:paraId="6F0328B9">
            <w:pPr>
              <w:contextualSpacing/>
              <w:jc w:val="center"/>
              <w:rPr>
                <w:rFonts w:hint="eastAsia"/>
                <w:color w:val="auto"/>
              </w:rPr>
            </w:pPr>
          </w:p>
        </w:tc>
      </w:tr>
      <w:tr w14:paraId="112ECD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23F7F4E9">
            <w:pPr>
              <w:contextualSpacing/>
              <w:jc w:val="center"/>
              <w:rPr>
                <w:rFonts w:hint="eastAsia"/>
                <w:color w:val="auto"/>
              </w:rPr>
            </w:pPr>
          </w:p>
        </w:tc>
        <w:tc>
          <w:tcPr>
            <w:tcW w:w="1516" w:type="dxa"/>
            <w:noWrap w:val="0"/>
            <w:vAlign w:val="center"/>
          </w:tcPr>
          <w:p w14:paraId="4DB40B73">
            <w:pPr>
              <w:contextualSpacing/>
              <w:jc w:val="center"/>
              <w:rPr>
                <w:rFonts w:hint="eastAsia"/>
                <w:color w:val="auto"/>
              </w:rPr>
            </w:pPr>
          </w:p>
        </w:tc>
        <w:tc>
          <w:tcPr>
            <w:tcW w:w="1386" w:type="dxa"/>
            <w:noWrap w:val="0"/>
            <w:vAlign w:val="center"/>
          </w:tcPr>
          <w:p w14:paraId="0A4BE2A4">
            <w:pPr>
              <w:contextualSpacing/>
              <w:jc w:val="center"/>
              <w:rPr>
                <w:rFonts w:hint="eastAsia"/>
                <w:color w:val="auto"/>
              </w:rPr>
            </w:pPr>
          </w:p>
        </w:tc>
        <w:tc>
          <w:tcPr>
            <w:tcW w:w="1219" w:type="dxa"/>
            <w:noWrap w:val="0"/>
            <w:vAlign w:val="center"/>
          </w:tcPr>
          <w:p w14:paraId="7A3F407D">
            <w:pPr>
              <w:contextualSpacing/>
              <w:jc w:val="center"/>
              <w:rPr>
                <w:rFonts w:hint="eastAsia"/>
                <w:color w:val="auto"/>
              </w:rPr>
            </w:pPr>
          </w:p>
        </w:tc>
        <w:tc>
          <w:tcPr>
            <w:tcW w:w="1560" w:type="dxa"/>
            <w:noWrap w:val="0"/>
            <w:vAlign w:val="center"/>
          </w:tcPr>
          <w:p w14:paraId="2DFDA9CB">
            <w:pPr>
              <w:contextualSpacing/>
              <w:jc w:val="center"/>
              <w:rPr>
                <w:rFonts w:hint="eastAsia"/>
                <w:color w:val="auto"/>
              </w:rPr>
            </w:pPr>
          </w:p>
        </w:tc>
        <w:tc>
          <w:tcPr>
            <w:tcW w:w="1702" w:type="dxa"/>
            <w:noWrap w:val="0"/>
            <w:vAlign w:val="center"/>
          </w:tcPr>
          <w:p w14:paraId="647EE997">
            <w:pPr>
              <w:contextualSpacing/>
              <w:jc w:val="center"/>
              <w:rPr>
                <w:rFonts w:hint="eastAsia"/>
                <w:color w:val="auto"/>
              </w:rPr>
            </w:pPr>
          </w:p>
        </w:tc>
        <w:tc>
          <w:tcPr>
            <w:tcW w:w="1386" w:type="dxa"/>
            <w:noWrap w:val="0"/>
            <w:vAlign w:val="center"/>
          </w:tcPr>
          <w:p w14:paraId="4AFA46C5">
            <w:pPr>
              <w:contextualSpacing/>
              <w:jc w:val="center"/>
              <w:rPr>
                <w:rFonts w:hint="eastAsia"/>
                <w:color w:val="auto"/>
              </w:rPr>
            </w:pPr>
          </w:p>
        </w:tc>
      </w:tr>
      <w:tr w14:paraId="62A638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37ACDE11">
            <w:pPr>
              <w:contextualSpacing/>
              <w:jc w:val="center"/>
              <w:rPr>
                <w:rFonts w:hint="eastAsia"/>
                <w:color w:val="auto"/>
              </w:rPr>
            </w:pPr>
          </w:p>
        </w:tc>
        <w:tc>
          <w:tcPr>
            <w:tcW w:w="1516" w:type="dxa"/>
            <w:noWrap w:val="0"/>
            <w:vAlign w:val="center"/>
          </w:tcPr>
          <w:p w14:paraId="510C0BB9">
            <w:pPr>
              <w:contextualSpacing/>
              <w:jc w:val="center"/>
              <w:rPr>
                <w:rFonts w:hint="eastAsia"/>
                <w:color w:val="auto"/>
              </w:rPr>
            </w:pPr>
          </w:p>
        </w:tc>
        <w:tc>
          <w:tcPr>
            <w:tcW w:w="1386" w:type="dxa"/>
            <w:noWrap w:val="0"/>
            <w:vAlign w:val="center"/>
          </w:tcPr>
          <w:p w14:paraId="2BC97C2F">
            <w:pPr>
              <w:contextualSpacing/>
              <w:jc w:val="center"/>
              <w:rPr>
                <w:rFonts w:hint="eastAsia"/>
                <w:color w:val="auto"/>
              </w:rPr>
            </w:pPr>
          </w:p>
        </w:tc>
        <w:tc>
          <w:tcPr>
            <w:tcW w:w="1219" w:type="dxa"/>
            <w:noWrap w:val="0"/>
            <w:vAlign w:val="center"/>
          </w:tcPr>
          <w:p w14:paraId="7E68B936">
            <w:pPr>
              <w:contextualSpacing/>
              <w:jc w:val="center"/>
              <w:rPr>
                <w:rFonts w:hint="eastAsia"/>
                <w:color w:val="auto"/>
              </w:rPr>
            </w:pPr>
          </w:p>
        </w:tc>
        <w:tc>
          <w:tcPr>
            <w:tcW w:w="1560" w:type="dxa"/>
            <w:noWrap w:val="0"/>
            <w:vAlign w:val="center"/>
          </w:tcPr>
          <w:p w14:paraId="6DC5F223">
            <w:pPr>
              <w:contextualSpacing/>
              <w:jc w:val="center"/>
              <w:rPr>
                <w:rFonts w:hint="eastAsia"/>
                <w:color w:val="auto"/>
              </w:rPr>
            </w:pPr>
          </w:p>
        </w:tc>
        <w:tc>
          <w:tcPr>
            <w:tcW w:w="1702" w:type="dxa"/>
            <w:noWrap w:val="0"/>
            <w:vAlign w:val="center"/>
          </w:tcPr>
          <w:p w14:paraId="714AF846">
            <w:pPr>
              <w:contextualSpacing/>
              <w:jc w:val="center"/>
              <w:rPr>
                <w:rFonts w:hint="eastAsia"/>
                <w:color w:val="auto"/>
              </w:rPr>
            </w:pPr>
          </w:p>
        </w:tc>
        <w:tc>
          <w:tcPr>
            <w:tcW w:w="1386" w:type="dxa"/>
            <w:noWrap w:val="0"/>
            <w:vAlign w:val="center"/>
          </w:tcPr>
          <w:p w14:paraId="5EE8A6F2">
            <w:pPr>
              <w:contextualSpacing/>
              <w:jc w:val="center"/>
              <w:rPr>
                <w:rFonts w:hint="eastAsia"/>
                <w:color w:val="auto"/>
              </w:rPr>
            </w:pPr>
          </w:p>
        </w:tc>
      </w:tr>
      <w:tr w14:paraId="76A385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6D2F75F3">
            <w:pPr>
              <w:contextualSpacing/>
              <w:jc w:val="center"/>
              <w:rPr>
                <w:rFonts w:hint="eastAsia"/>
                <w:color w:val="auto"/>
              </w:rPr>
            </w:pPr>
          </w:p>
        </w:tc>
        <w:tc>
          <w:tcPr>
            <w:tcW w:w="1516" w:type="dxa"/>
            <w:noWrap w:val="0"/>
            <w:vAlign w:val="center"/>
          </w:tcPr>
          <w:p w14:paraId="71282856">
            <w:pPr>
              <w:contextualSpacing/>
              <w:jc w:val="center"/>
              <w:rPr>
                <w:rFonts w:hint="eastAsia"/>
                <w:color w:val="auto"/>
              </w:rPr>
            </w:pPr>
          </w:p>
        </w:tc>
        <w:tc>
          <w:tcPr>
            <w:tcW w:w="1386" w:type="dxa"/>
            <w:noWrap w:val="0"/>
            <w:vAlign w:val="center"/>
          </w:tcPr>
          <w:p w14:paraId="751A4F8C">
            <w:pPr>
              <w:contextualSpacing/>
              <w:jc w:val="center"/>
              <w:rPr>
                <w:rFonts w:hint="eastAsia"/>
                <w:color w:val="auto"/>
              </w:rPr>
            </w:pPr>
          </w:p>
        </w:tc>
        <w:tc>
          <w:tcPr>
            <w:tcW w:w="1219" w:type="dxa"/>
            <w:noWrap w:val="0"/>
            <w:vAlign w:val="center"/>
          </w:tcPr>
          <w:p w14:paraId="74FCF883">
            <w:pPr>
              <w:contextualSpacing/>
              <w:jc w:val="center"/>
              <w:rPr>
                <w:rFonts w:hint="eastAsia"/>
                <w:color w:val="auto"/>
              </w:rPr>
            </w:pPr>
          </w:p>
        </w:tc>
        <w:tc>
          <w:tcPr>
            <w:tcW w:w="1560" w:type="dxa"/>
            <w:noWrap w:val="0"/>
            <w:vAlign w:val="center"/>
          </w:tcPr>
          <w:p w14:paraId="33C85448">
            <w:pPr>
              <w:contextualSpacing/>
              <w:jc w:val="center"/>
              <w:rPr>
                <w:rFonts w:hint="eastAsia"/>
                <w:color w:val="auto"/>
              </w:rPr>
            </w:pPr>
          </w:p>
        </w:tc>
        <w:tc>
          <w:tcPr>
            <w:tcW w:w="1702" w:type="dxa"/>
            <w:noWrap w:val="0"/>
            <w:vAlign w:val="center"/>
          </w:tcPr>
          <w:p w14:paraId="254AD9D9">
            <w:pPr>
              <w:contextualSpacing/>
              <w:jc w:val="center"/>
              <w:rPr>
                <w:rFonts w:hint="eastAsia"/>
                <w:color w:val="auto"/>
              </w:rPr>
            </w:pPr>
          </w:p>
        </w:tc>
        <w:tc>
          <w:tcPr>
            <w:tcW w:w="1386" w:type="dxa"/>
            <w:noWrap w:val="0"/>
            <w:vAlign w:val="center"/>
          </w:tcPr>
          <w:p w14:paraId="70291576">
            <w:pPr>
              <w:contextualSpacing/>
              <w:jc w:val="center"/>
              <w:rPr>
                <w:rFonts w:hint="eastAsia"/>
                <w:color w:val="auto"/>
              </w:rPr>
            </w:pPr>
          </w:p>
        </w:tc>
      </w:tr>
      <w:tr w14:paraId="621C1B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69FAB1A6">
            <w:pPr>
              <w:contextualSpacing/>
              <w:jc w:val="center"/>
              <w:rPr>
                <w:rFonts w:hint="eastAsia"/>
                <w:color w:val="auto"/>
              </w:rPr>
            </w:pPr>
          </w:p>
        </w:tc>
        <w:tc>
          <w:tcPr>
            <w:tcW w:w="1516" w:type="dxa"/>
            <w:noWrap w:val="0"/>
            <w:vAlign w:val="center"/>
          </w:tcPr>
          <w:p w14:paraId="57CC23AC">
            <w:pPr>
              <w:contextualSpacing/>
              <w:jc w:val="center"/>
              <w:rPr>
                <w:rFonts w:hint="eastAsia"/>
                <w:color w:val="auto"/>
              </w:rPr>
            </w:pPr>
          </w:p>
        </w:tc>
        <w:tc>
          <w:tcPr>
            <w:tcW w:w="1386" w:type="dxa"/>
            <w:noWrap w:val="0"/>
            <w:vAlign w:val="center"/>
          </w:tcPr>
          <w:p w14:paraId="71052A59">
            <w:pPr>
              <w:contextualSpacing/>
              <w:jc w:val="center"/>
              <w:rPr>
                <w:rFonts w:hint="eastAsia"/>
                <w:color w:val="auto"/>
              </w:rPr>
            </w:pPr>
          </w:p>
        </w:tc>
        <w:tc>
          <w:tcPr>
            <w:tcW w:w="1219" w:type="dxa"/>
            <w:noWrap w:val="0"/>
            <w:vAlign w:val="center"/>
          </w:tcPr>
          <w:p w14:paraId="02D8E4E8">
            <w:pPr>
              <w:contextualSpacing/>
              <w:jc w:val="center"/>
              <w:rPr>
                <w:rFonts w:hint="eastAsia"/>
                <w:color w:val="auto"/>
              </w:rPr>
            </w:pPr>
          </w:p>
        </w:tc>
        <w:tc>
          <w:tcPr>
            <w:tcW w:w="1560" w:type="dxa"/>
            <w:noWrap w:val="0"/>
            <w:vAlign w:val="center"/>
          </w:tcPr>
          <w:p w14:paraId="62785A4D">
            <w:pPr>
              <w:contextualSpacing/>
              <w:jc w:val="center"/>
              <w:rPr>
                <w:rFonts w:hint="eastAsia"/>
                <w:color w:val="auto"/>
              </w:rPr>
            </w:pPr>
          </w:p>
        </w:tc>
        <w:tc>
          <w:tcPr>
            <w:tcW w:w="1702" w:type="dxa"/>
            <w:noWrap w:val="0"/>
            <w:vAlign w:val="center"/>
          </w:tcPr>
          <w:p w14:paraId="7C6D493A">
            <w:pPr>
              <w:contextualSpacing/>
              <w:jc w:val="center"/>
              <w:rPr>
                <w:rFonts w:hint="eastAsia"/>
                <w:color w:val="auto"/>
              </w:rPr>
            </w:pPr>
          </w:p>
        </w:tc>
        <w:tc>
          <w:tcPr>
            <w:tcW w:w="1386" w:type="dxa"/>
            <w:noWrap w:val="0"/>
            <w:vAlign w:val="center"/>
          </w:tcPr>
          <w:p w14:paraId="5D08332B">
            <w:pPr>
              <w:contextualSpacing/>
              <w:jc w:val="center"/>
              <w:rPr>
                <w:rFonts w:hint="eastAsia"/>
                <w:color w:val="auto"/>
              </w:rPr>
            </w:pPr>
          </w:p>
        </w:tc>
      </w:tr>
      <w:tr w14:paraId="77BBF3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75062A18">
            <w:pPr>
              <w:contextualSpacing/>
              <w:jc w:val="center"/>
              <w:rPr>
                <w:rFonts w:hint="eastAsia"/>
                <w:color w:val="auto"/>
              </w:rPr>
            </w:pPr>
          </w:p>
        </w:tc>
        <w:tc>
          <w:tcPr>
            <w:tcW w:w="1516" w:type="dxa"/>
            <w:noWrap w:val="0"/>
            <w:vAlign w:val="center"/>
          </w:tcPr>
          <w:p w14:paraId="6CDC651B">
            <w:pPr>
              <w:contextualSpacing/>
              <w:jc w:val="center"/>
              <w:rPr>
                <w:rFonts w:hint="eastAsia"/>
                <w:color w:val="auto"/>
              </w:rPr>
            </w:pPr>
          </w:p>
        </w:tc>
        <w:tc>
          <w:tcPr>
            <w:tcW w:w="1386" w:type="dxa"/>
            <w:noWrap w:val="0"/>
            <w:vAlign w:val="center"/>
          </w:tcPr>
          <w:p w14:paraId="288B0B75">
            <w:pPr>
              <w:contextualSpacing/>
              <w:jc w:val="center"/>
              <w:rPr>
                <w:rFonts w:hint="eastAsia"/>
                <w:color w:val="auto"/>
              </w:rPr>
            </w:pPr>
          </w:p>
        </w:tc>
        <w:tc>
          <w:tcPr>
            <w:tcW w:w="1219" w:type="dxa"/>
            <w:noWrap w:val="0"/>
            <w:vAlign w:val="center"/>
          </w:tcPr>
          <w:p w14:paraId="40009CD2">
            <w:pPr>
              <w:contextualSpacing/>
              <w:jc w:val="center"/>
              <w:rPr>
                <w:rFonts w:hint="eastAsia"/>
                <w:color w:val="auto"/>
              </w:rPr>
            </w:pPr>
          </w:p>
        </w:tc>
        <w:tc>
          <w:tcPr>
            <w:tcW w:w="1560" w:type="dxa"/>
            <w:noWrap w:val="0"/>
            <w:vAlign w:val="center"/>
          </w:tcPr>
          <w:p w14:paraId="468334C8">
            <w:pPr>
              <w:contextualSpacing/>
              <w:jc w:val="center"/>
              <w:rPr>
                <w:rFonts w:hint="eastAsia"/>
                <w:color w:val="auto"/>
              </w:rPr>
            </w:pPr>
          </w:p>
        </w:tc>
        <w:tc>
          <w:tcPr>
            <w:tcW w:w="1702" w:type="dxa"/>
            <w:noWrap w:val="0"/>
            <w:vAlign w:val="center"/>
          </w:tcPr>
          <w:p w14:paraId="1B277EB5">
            <w:pPr>
              <w:contextualSpacing/>
              <w:jc w:val="center"/>
              <w:rPr>
                <w:rFonts w:hint="eastAsia"/>
                <w:color w:val="auto"/>
              </w:rPr>
            </w:pPr>
          </w:p>
        </w:tc>
        <w:tc>
          <w:tcPr>
            <w:tcW w:w="1386" w:type="dxa"/>
            <w:noWrap w:val="0"/>
            <w:vAlign w:val="center"/>
          </w:tcPr>
          <w:p w14:paraId="1E466863">
            <w:pPr>
              <w:contextualSpacing/>
              <w:jc w:val="center"/>
              <w:rPr>
                <w:rFonts w:hint="eastAsia"/>
                <w:color w:val="auto"/>
              </w:rPr>
            </w:pPr>
          </w:p>
        </w:tc>
      </w:tr>
      <w:tr w14:paraId="5B843B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701D4C44">
            <w:pPr>
              <w:contextualSpacing/>
              <w:jc w:val="center"/>
              <w:rPr>
                <w:rFonts w:hint="eastAsia"/>
                <w:color w:val="auto"/>
              </w:rPr>
            </w:pPr>
          </w:p>
        </w:tc>
        <w:tc>
          <w:tcPr>
            <w:tcW w:w="1516" w:type="dxa"/>
            <w:noWrap w:val="0"/>
            <w:vAlign w:val="center"/>
          </w:tcPr>
          <w:p w14:paraId="559DA5D7">
            <w:pPr>
              <w:contextualSpacing/>
              <w:jc w:val="center"/>
              <w:rPr>
                <w:rFonts w:hint="eastAsia"/>
                <w:color w:val="auto"/>
              </w:rPr>
            </w:pPr>
          </w:p>
        </w:tc>
        <w:tc>
          <w:tcPr>
            <w:tcW w:w="1386" w:type="dxa"/>
            <w:noWrap w:val="0"/>
            <w:vAlign w:val="center"/>
          </w:tcPr>
          <w:p w14:paraId="740FA1B1">
            <w:pPr>
              <w:contextualSpacing/>
              <w:jc w:val="center"/>
              <w:rPr>
                <w:rFonts w:hint="eastAsia"/>
                <w:color w:val="auto"/>
              </w:rPr>
            </w:pPr>
          </w:p>
        </w:tc>
        <w:tc>
          <w:tcPr>
            <w:tcW w:w="1219" w:type="dxa"/>
            <w:noWrap w:val="0"/>
            <w:vAlign w:val="center"/>
          </w:tcPr>
          <w:p w14:paraId="37B8BEBD">
            <w:pPr>
              <w:contextualSpacing/>
              <w:jc w:val="center"/>
              <w:rPr>
                <w:rFonts w:hint="eastAsia"/>
                <w:color w:val="auto"/>
              </w:rPr>
            </w:pPr>
          </w:p>
        </w:tc>
        <w:tc>
          <w:tcPr>
            <w:tcW w:w="1560" w:type="dxa"/>
            <w:noWrap w:val="0"/>
            <w:vAlign w:val="center"/>
          </w:tcPr>
          <w:p w14:paraId="0C92F130">
            <w:pPr>
              <w:contextualSpacing/>
              <w:jc w:val="center"/>
              <w:rPr>
                <w:rFonts w:hint="eastAsia"/>
                <w:color w:val="auto"/>
              </w:rPr>
            </w:pPr>
          </w:p>
        </w:tc>
        <w:tc>
          <w:tcPr>
            <w:tcW w:w="1702" w:type="dxa"/>
            <w:noWrap w:val="0"/>
            <w:vAlign w:val="center"/>
          </w:tcPr>
          <w:p w14:paraId="5464042E">
            <w:pPr>
              <w:contextualSpacing/>
              <w:jc w:val="center"/>
              <w:rPr>
                <w:rFonts w:hint="eastAsia"/>
                <w:color w:val="auto"/>
              </w:rPr>
            </w:pPr>
          </w:p>
        </w:tc>
        <w:tc>
          <w:tcPr>
            <w:tcW w:w="1386" w:type="dxa"/>
            <w:noWrap w:val="0"/>
            <w:vAlign w:val="center"/>
          </w:tcPr>
          <w:p w14:paraId="552BAE2F">
            <w:pPr>
              <w:contextualSpacing/>
              <w:jc w:val="center"/>
              <w:rPr>
                <w:rFonts w:hint="eastAsia"/>
                <w:color w:val="auto"/>
              </w:rPr>
            </w:pPr>
          </w:p>
        </w:tc>
      </w:tr>
    </w:tbl>
    <w:p w14:paraId="71F8C4B6">
      <w:pPr>
        <w:spacing w:line="360" w:lineRule="auto"/>
        <w:jc w:val="left"/>
        <w:rPr>
          <w:b/>
          <w:color w:val="auto"/>
          <w:sz w:val="24"/>
        </w:rPr>
      </w:pPr>
    </w:p>
    <w:p w14:paraId="6CBA7100">
      <w:pPr>
        <w:spacing w:line="360" w:lineRule="auto"/>
        <w:jc w:val="left"/>
        <w:rPr>
          <w:rFonts w:hint="eastAsia"/>
          <w:b/>
          <w:color w:val="auto"/>
          <w:sz w:val="24"/>
        </w:rPr>
      </w:pPr>
      <w:r>
        <w:rPr>
          <w:rFonts w:hint="eastAsia"/>
          <w:b/>
          <w:color w:val="auto"/>
          <w:sz w:val="24"/>
        </w:rPr>
        <w:t>注：供应商（仅限于供应商自己的）以上业绩需提供有关书面证明材料。“合同金额”需提供合同复印件；“是否通过验收”需提供合同验收合格或用户单位书面证明材料。</w:t>
      </w:r>
    </w:p>
    <w:p w14:paraId="7C35BA03">
      <w:pPr>
        <w:spacing w:line="360" w:lineRule="auto"/>
        <w:jc w:val="left"/>
        <w:rPr>
          <w:rFonts w:hint="eastAsia"/>
          <w:b/>
          <w:color w:val="auto"/>
          <w:sz w:val="24"/>
        </w:rPr>
      </w:pPr>
    </w:p>
    <w:p w14:paraId="0E8DC3CE">
      <w:pPr>
        <w:adjustRightInd w:val="0"/>
        <w:spacing w:line="400" w:lineRule="exact"/>
        <w:jc w:val="left"/>
        <w:rPr>
          <w:rFonts w:hint="eastAsia"/>
          <w:color w:val="auto"/>
          <w:sz w:val="24"/>
        </w:rPr>
      </w:pPr>
    </w:p>
    <w:p w14:paraId="72121051">
      <w:pPr>
        <w:adjustRightInd w:val="0"/>
        <w:spacing w:line="360" w:lineRule="auto"/>
        <w:jc w:val="left"/>
        <w:rPr>
          <w:rFonts w:hint="eastAsia"/>
          <w:bCs/>
          <w:color w:val="auto"/>
          <w:sz w:val="24"/>
        </w:rPr>
      </w:pPr>
      <w:r>
        <w:rPr>
          <w:rFonts w:hint="eastAsia"/>
          <w:bCs/>
          <w:color w:val="auto"/>
          <w:sz w:val="24"/>
        </w:rPr>
        <w:t>供应商名称</w:t>
      </w:r>
      <w:r>
        <w:rPr>
          <w:rFonts w:hint="eastAsia"/>
          <w:b/>
          <w:color w:val="auto"/>
          <w:sz w:val="24"/>
        </w:rPr>
        <w:t>（加盖公章）</w:t>
      </w:r>
      <w:r>
        <w:rPr>
          <w:rFonts w:hint="eastAsia"/>
          <w:color w:val="auto"/>
          <w:sz w:val="24"/>
        </w:rPr>
        <w:t>：</w:t>
      </w:r>
      <w:r>
        <w:rPr>
          <w:rFonts w:hint="eastAsia"/>
          <w:bCs/>
          <w:color w:val="auto"/>
          <w:sz w:val="24"/>
          <w:u w:val="single"/>
        </w:rPr>
        <w:t xml:space="preserve">                              </w:t>
      </w:r>
      <w:r>
        <w:rPr>
          <w:bCs/>
          <w:color w:val="auto"/>
          <w:sz w:val="24"/>
          <w:u w:val="single"/>
        </w:rPr>
        <w:t xml:space="preserve">           </w:t>
      </w:r>
      <w:r>
        <w:rPr>
          <w:rFonts w:hint="eastAsia"/>
          <w:bCs/>
          <w:color w:val="auto"/>
          <w:sz w:val="24"/>
          <w:u w:val="single"/>
        </w:rPr>
        <w:t xml:space="preserve">   </w:t>
      </w:r>
    </w:p>
    <w:p w14:paraId="4673FF92">
      <w:pPr>
        <w:adjustRightInd w:val="0"/>
        <w:spacing w:line="360" w:lineRule="auto"/>
        <w:jc w:val="left"/>
        <w:rPr>
          <w:bCs/>
          <w:color w:val="auto"/>
          <w:sz w:val="24"/>
          <w:u w:val="single"/>
        </w:rPr>
      </w:pPr>
      <w:r>
        <w:rPr>
          <w:rFonts w:hint="eastAsia"/>
          <w:bCs/>
          <w:color w:val="auto"/>
          <w:sz w:val="24"/>
        </w:rPr>
        <w:t>法定代表人或单位负责人或授权代表</w:t>
      </w:r>
      <w:r>
        <w:rPr>
          <w:rFonts w:hint="eastAsia"/>
          <w:b/>
          <w:color w:val="auto"/>
          <w:sz w:val="24"/>
        </w:rPr>
        <w:t>（签字或加盖个人名章）</w:t>
      </w:r>
      <w:r>
        <w:rPr>
          <w:rFonts w:hint="eastAsia"/>
          <w:color w:val="auto"/>
          <w:sz w:val="24"/>
        </w:rPr>
        <w:t>：</w:t>
      </w:r>
      <w:r>
        <w:rPr>
          <w:rFonts w:hint="eastAsia"/>
          <w:bCs/>
          <w:color w:val="auto"/>
          <w:sz w:val="24"/>
          <w:u w:val="single"/>
        </w:rPr>
        <w:t xml:space="preserve">            </w:t>
      </w:r>
    </w:p>
    <w:p w14:paraId="146B9860">
      <w:pPr>
        <w:adjustRightInd w:val="0"/>
        <w:spacing w:line="360" w:lineRule="auto"/>
        <w:jc w:val="left"/>
        <w:rPr>
          <w:rFonts w:hint="eastAsia"/>
          <w:color w:val="auto"/>
          <w:sz w:val="24"/>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22038652">
      <w:pPr>
        <w:rPr>
          <w:rFonts w:hint="eastAsia"/>
          <w:color w:val="auto"/>
        </w:rPr>
      </w:pPr>
    </w:p>
    <w:p w14:paraId="6DA9288A">
      <w:pPr>
        <w:rPr>
          <w:rFonts w:hint="eastAsia" w:eastAsia="仿宋"/>
          <w:b/>
          <w:color w:val="auto"/>
          <w:sz w:val="24"/>
          <w:lang w:val="en-US" w:eastAsia="zh-CN"/>
        </w:rPr>
      </w:pPr>
      <w:bookmarkStart w:id="8" w:name="_Toc436404120"/>
      <w:bookmarkStart w:id="9" w:name="_Toc436820890"/>
      <w:bookmarkStart w:id="10" w:name="_Toc436385992"/>
      <w:bookmarkStart w:id="11" w:name="_Toc307564880"/>
      <w:bookmarkStart w:id="12" w:name="_Toc436410129"/>
      <w:r>
        <w:rPr>
          <w:rFonts w:hint="eastAsia"/>
          <w:color w:val="auto"/>
        </w:rPr>
        <w:br w:type="page"/>
      </w:r>
      <w:bookmarkEnd w:id="8"/>
      <w:bookmarkEnd w:id="9"/>
      <w:bookmarkEnd w:id="10"/>
      <w:bookmarkEnd w:id="11"/>
      <w:bookmarkEnd w:id="12"/>
      <w:r>
        <w:rPr>
          <w:b/>
          <w:color w:val="auto"/>
          <w:sz w:val="24"/>
        </w:rPr>
        <w:t>格式2-</w:t>
      </w:r>
      <w:r>
        <w:rPr>
          <w:rFonts w:hint="eastAsia"/>
          <w:b/>
          <w:color w:val="auto"/>
          <w:sz w:val="24"/>
          <w:lang w:val="en-US" w:eastAsia="zh-CN"/>
        </w:rPr>
        <w:t>7</w:t>
      </w:r>
    </w:p>
    <w:p w14:paraId="1D43775E">
      <w:pPr>
        <w:spacing w:line="360" w:lineRule="auto"/>
        <w:jc w:val="center"/>
        <w:outlineLvl w:val="1"/>
        <w:rPr>
          <w:rFonts w:hint="eastAsia" w:eastAsia="黑体"/>
          <w:b/>
          <w:color w:val="auto"/>
          <w:sz w:val="32"/>
          <w:szCs w:val="32"/>
        </w:rPr>
      </w:pPr>
      <w:r>
        <w:rPr>
          <w:rFonts w:hint="eastAsia" w:eastAsia="黑体"/>
          <w:b/>
          <w:color w:val="auto"/>
          <w:sz w:val="32"/>
          <w:szCs w:val="32"/>
          <w:lang w:eastAsia="zh-CN"/>
        </w:rPr>
        <w:t>八</w:t>
      </w:r>
      <w:r>
        <w:rPr>
          <w:rFonts w:hint="eastAsia" w:eastAsia="黑体"/>
          <w:b/>
          <w:color w:val="auto"/>
          <w:sz w:val="32"/>
          <w:szCs w:val="32"/>
        </w:rPr>
        <w:t>、供应商诚信情况的承诺函</w:t>
      </w:r>
    </w:p>
    <w:p w14:paraId="008E59EF">
      <w:pPr>
        <w:spacing w:line="480" w:lineRule="auto"/>
        <w:rPr>
          <w:rFonts w:hint="eastAsia"/>
          <w:color w:val="auto"/>
          <w:sz w:val="24"/>
        </w:rPr>
      </w:pPr>
      <w:r>
        <w:rPr>
          <w:rFonts w:hint="eastAsia"/>
          <w:bCs/>
          <w:color w:val="auto"/>
          <w:sz w:val="24"/>
          <w:u w:val="single"/>
          <w:lang w:eastAsia="zh-CN"/>
        </w:rPr>
        <w:t>四川省乐至县中医医院</w:t>
      </w:r>
      <w:r>
        <w:rPr>
          <w:rFonts w:hint="eastAsia"/>
          <w:color w:val="auto"/>
          <w:sz w:val="24"/>
        </w:rPr>
        <w:t>：</w:t>
      </w:r>
    </w:p>
    <w:p w14:paraId="4E0E85DC">
      <w:pPr>
        <w:spacing w:line="480" w:lineRule="auto"/>
        <w:ind w:firstLine="480" w:firstLineChars="200"/>
        <w:rPr>
          <w:rFonts w:hint="eastAsia"/>
          <w:bCs/>
          <w:color w:val="auto"/>
          <w:sz w:val="24"/>
        </w:rPr>
      </w:pPr>
      <w:r>
        <w:rPr>
          <w:rFonts w:hint="eastAsia"/>
          <w:bCs/>
          <w:color w:val="auto"/>
          <w:sz w:val="24"/>
        </w:rPr>
        <w:t>本单位</w:t>
      </w:r>
      <w:r>
        <w:rPr>
          <w:rFonts w:hint="eastAsia"/>
          <w:bCs/>
          <w:color w:val="auto"/>
          <w:sz w:val="24"/>
          <w:u w:val="single"/>
        </w:rPr>
        <w:t xml:space="preserve">                   </w:t>
      </w:r>
      <w:r>
        <w:rPr>
          <w:rFonts w:hint="eastAsia"/>
          <w:bCs/>
          <w:color w:val="auto"/>
          <w:sz w:val="24"/>
        </w:rPr>
        <w:t xml:space="preserve">（供应商名称）参加 </w:t>
      </w:r>
      <w:r>
        <w:rPr>
          <w:rFonts w:hint="eastAsia"/>
          <w:bCs/>
          <w:color w:val="auto"/>
          <w:sz w:val="24"/>
          <w:u w:val="single"/>
        </w:rPr>
        <w:t xml:space="preserve">                     </w:t>
      </w:r>
      <w:r>
        <w:rPr>
          <w:rFonts w:hint="eastAsia"/>
          <w:bCs/>
          <w:color w:val="auto"/>
          <w:sz w:val="24"/>
        </w:rPr>
        <w:t>（项目名称）项目编号：</w:t>
      </w:r>
      <w:r>
        <w:rPr>
          <w:rFonts w:hint="eastAsia"/>
          <w:bCs/>
          <w:color w:val="auto"/>
          <w:sz w:val="24"/>
          <w:u w:val="single"/>
        </w:rPr>
        <w:t xml:space="preserve">                   </w:t>
      </w:r>
      <w:r>
        <w:rPr>
          <w:rFonts w:hint="eastAsia"/>
          <w:bCs/>
          <w:color w:val="auto"/>
          <w:sz w:val="24"/>
        </w:rPr>
        <w:t>的政府采购活动，根据</w:t>
      </w:r>
      <w:r>
        <w:rPr>
          <w:rFonts w:hint="eastAsia"/>
          <w:color w:val="auto"/>
          <w:kern w:val="0"/>
          <w:sz w:val="24"/>
        </w:rPr>
        <w:t>《四川省政府采购当事人诚信管理办法》（川财采[2015]33号）的规定，</w:t>
      </w:r>
      <w:r>
        <w:rPr>
          <w:rFonts w:hint="eastAsia"/>
          <w:bCs/>
          <w:color w:val="auto"/>
          <w:sz w:val="24"/>
        </w:rPr>
        <w:t>现对本单位的诚信情况进行承诺：</w:t>
      </w:r>
    </w:p>
    <w:p w14:paraId="757A7438">
      <w:pPr>
        <w:spacing w:line="480" w:lineRule="auto"/>
        <w:ind w:firstLine="480" w:firstLineChars="200"/>
        <w:rPr>
          <w:rFonts w:hint="eastAsia"/>
          <w:bCs/>
          <w:color w:val="auto"/>
          <w:sz w:val="24"/>
        </w:rPr>
      </w:pPr>
      <w:r>
        <w:rPr>
          <w:rFonts w:hint="eastAsia"/>
          <w:bCs/>
          <w:color w:val="auto"/>
          <w:sz w:val="24"/>
        </w:rPr>
        <w:t>我单位在参加本次采购活动前被认定失信行为的有</w:t>
      </w:r>
      <w:r>
        <w:rPr>
          <w:rFonts w:hint="eastAsia"/>
          <w:bCs/>
          <w:color w:val="auto"/>
          <w:sz w:val="24"/>
          <w:u w:val="single"/>
        </w:rPr>
        <w:t xml:space="preserve">      </w:t>
      </w:r>
      <w:r>
        <w:rPr>
          <w:rFonts w:hint="eastAsia"/>
          <w:bCs/>
          <w:color w:val="auto"/>
          <w:sz w:val="24"/>
        </w:rPr>
        <w:t>次，认定时间及事项分别是：</w:t>
      </w:r>
    </w:p>
    <w:p w14:paraId="0AB9697D">
      <w:pPr>
        <w:spacing w:line="480" w:lineRule="auto"/>
        <w:ind w:firstLine="480" w:firstLineChars="200"/>
        <w:rPr>
          <w:rFonts w:hint="eastAsia"/>
          <w:bCs/>
          <w:color w:val="auto"/>
          <w:sz w:val="24"/>
        </w:rPr>
      </w:pPr>
      <w:r>
        <w:rPr>
          <w:rFonts w:hint="eastAsia"/>
          <w:bCs/>
          <w:color w:val="auto"/>
          <w:sz w:val="24"/>
        </w:rPr>
        <w:t>（一）、</w:t>
      </w:r>
    </w:p>
    <w:p w14:paraId="482C4A5E">
      <w:pPr>
        <w:spacing w:line="480" w:lineRule="auto"/>
        <w:ind w:firstLine="480" w:firstLineChars="200"/>
        <w:rPr>
          <w:rFonts w:hint="eastAsia"/>
          <w:bCs/>
          <w:color w:val="auto"/>
          <w:sz w:val="24"/>
        </w:rPr>
      </w:pPr>
      <w:r>
        <w:rPr>
          <w:rFonts w:hint="eastAsia"/>
          <w:bCs/>
          <w:color w:val="auto"/>
          <w:sz w:val="24"/>
        </w:rPr>
        <w:t>…</w:t>
      </w:r>
    </w:p>
    <w:p w14:paraId="602D4E60">
      <w:pPr>
        <w:spacing w:line="480" w:lineRule="auto"/>
        <w:ind w:firstLine="480" w:firstLineChars="200"/>
        <w:rPr>
          <w:rFonts w:hint="eastAsia"/>
          <w:bCs/>
          <w:color w:val="auto"/>
          <w:sz w:val="24"/>
        </w:rPr>
      </w:pPr>
      <w:r>
        <w:rPr>
          <w:rFonts w:hint="eastAsia"/>
          <w:bCs/>
          <w:color w:val="auto"/>
          <w:sz w:val="24"/>
        </w:rPr>
        <w:t>如违反以上承诺，本单位愿承担一切法律责任。</w:t>
      </w:r>
    </w:p>
    <w:p w14:paraId="38BADE5D">
      <w:pPr>
        <w:adjustRightInd w:val="0"/>
        <w:spacing w:line="480" w:lineRule="auto"/>
        <w:jc w:val="left"/>
        <w:rPr>
          <w:rFonts w:hint="eastAsia"/>
          <w:color w:val="auto"/>
          <w:sz w:val="24"/>
        </w:rPr>
      </w:pPr>
    </w:p>
    <w:p w14:paraId="3E6FEBE1">
      <w:pPr>
        <w:adjustRightInd w:val="0"/>
        <w:spacing w:line="480" w:lineRule="auto"/>
        <w:jc w:val="left"/>
        <w:rPr>
          <w:rFonts w:hint="eastAsia"/>
          <w:color w:val="auto"/>
          <w:sz w:val="24"/>
        </w:rPr>
      </w:pPr>
    </w:p>
    <w:p w14:paraId="7BB6AD54">
      <w:pPr>
        <w:adjustRightInd w:val="0"/>
        <w:spacing w:line="480" w:lineRule="auto"/>
        <w:jc w:val="left"/>
        <w:rPr>
          <w:rFonts w:hint="eastAsia"/>
          <w:bCs/>
          <w:color w:val="auto"/>
          <w:sz w:val="24"/>
        </w:rPr>
      </w:pPr>
      <w:r>
        <w:rPr>
          <w:rFonts w:hint="eastAsia"/>
          <w:bCs/>
          <w:color w:val="auto"/>
          <w:sz w:val="24"/>
        </w:rPr>
        <w:t>供应商名称</w:t>
      </w:r>
      <w:r>
        <w:rPr>
          <w:rFonts w:hint="eastAsia"/>
          <w:b/>
          <w:color w:val="auto"/>
          <w:sz w:val="24"/>
        </w:rPr>
        <w:t>（加盖公章）</w:t>
      </w:r>
      <w:r>
        <w:rPr>
          <w:rFonts w:hint="eastAsia"/>
          <w:color w:val="auto"/>
          <w:sz w:val="24"/>
        </w:rPr>
        <w:t>：</w:t>
      </w:r>
      <w:r>
        <w:rPr>
          <w:rFonts w:hint="eastAsia"/>
          <w:bCs/>
          <w:color w:val="auto"/>
          <w:sz w:val="24"/>
          <w:u w:val="single"/>
        </w:rPr>
        <w:t xml:space="preserve">                              </w:t>
      </w:r>
      <w:r>
        <w:rPr>
          <w:bCs/>
          <w:color w:val="auto"/>
          <w:sz w:val="24"/>
          <w:u w:val="single"/>
        </w:rPr>
        <w:t xml:space="preserve">           </w:t>
      </w:r>
      <w:r>
        <w:rPr>
          <w:rFonts w:hint="eastAsia"/>
          <w:bCs/>
          <w:color w:val="auto"/>
          <w:sz w:val="24"/>
          <w:u w:val="single"/>
        </w:rPr>
        <w:t xml:space="preserve">   </w:t>
      </w:r>
    </w:p>
    <w:p w14:paraId="7CC7FC12">
      <w:pPr>
        <w:adjustRightInd w:val="0"/>
        <w:spacing w:line="480" w:lineRule="auto"/>
        <w:jc w:val="left"/>
        <w:rPr>
          <w:bCs/>
          <w:color w:val="auto"/>
          <w:sz w:val="24"/>
          <w:u w:val="single"/>
        </w:rPr>
      </w:pPr>
      <w:r>
        <w:rPr>
          <w:rFonts w:hint="eastAsia"/>
          <w:bCs/>
          <w:color w:val="auto"/>
          <w:sz w:val="24"/>
        </w:rPr>
        <w:t>法定代表人或单位负责人或授权代表</w:t>
      </w:r>
      <w:r>
        <w:rPr>
          <w:rFonts w:hint="eastAsia"/>
          <w:b/>
          <w:color w:val="auto"/>
          <w:sz w:val="24"/>
        </w:rPr>
        <w:t>（签字或加盖个人名章）</w:t>
      </w:r>
      <w:r>
        <w:rPr>
          <w:rFonts w:hint="eastAsia"/>
          <w:color w:val="auto"/>
          <w:sz w:val="24"/>
        </w:rPr>
        <w:t>：</w:t>
      </w:r>
      <w:r>
        <w:rPr>
          <w:rFonts w:hint="eastAsia"/>
          <w:bCs/>
          <w:color w:val="auto"/>
          <w:sz w:val="24"/>
          <w:u w:val="single"/>
        </w:rPr>
        <w:t xml:space="preserve">            </w:t>
      </w:r>
    </w:p>
    <w:p w14:paraId="222CD9C5">
      <w:pPr>
        <w:adjustRightInd w:val="0"/>
        <w:spacing w:line="480" w:lineRule="auto"/>
        <w:jc w:val="left"/>
        <w:rPr>
          <w:rFonts w:hint="eastAsia"/>
          <w:color w:val="auto"/>
          <w:sz w:val="24"/>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0B157BA8">
      <w:pPr>
        <w:rPr>
          <w:rFonts w:hint="eastAsia"/>
          <w:color w:val="auto"/>
        </w:rPr>
      </w:pPr>
    </w:p>
    <w:p w14:paraId="4A519C90">
      <w:pPr>
        <w:spacing w:line="360" w:lineRule="auto"/>
        <w:jc w:val="left"/>
        <w:outlineLvl w:val="1"/>
        <w:rPr>
          <w:rFonts w:hint="eastAsia" w:eastAsia="仿宋"/>
          <w:b/>
          <w:color w:val="auto"/>
          <w:sz w:val="24"/>
          <w:lang w:eastAsia="zh-CN"/>
        </w:rPr>
      </w:pPr>
      <w:r>
        <w:rPr>
          <w:color w:val="auto"/>
        </w:rPr>
        <w:br w:type="page"/>
      </w:r>
      <w:r>
        <w:rPr>
          <w:b/>
          <w:color w:val="auto"/>
          <w:sz w:val="24"/>
        </w:rPr>
        <w:t>格式2-</w:t>
      </w:r>
      <w:r>
        <w:rPr>
          <w:rFonts w:hint="eastAsia"/>
          <w:b/>
          <w:color w:val="auto"/>
          <w:sz w:val="24"/>
          <w:lang w:val="en-US" w:eastAsia="zh-CN"/>
        </w:rPr>
        <w:t>8</w:t>
      </w:r>
    </w:p>
    <w:p w14:paraId="1166E125">
      <w:pPr>
        <w:spacing w:line="360" w:lineRule="auto"/>
        <w:jc w:val="center"/>
        <w:outlineLvl w:val="1"/>
        <w:rPr>
          <w:rFonts w:hint="eastAsia" w:eastAsia="黑体"/>
          <w:b/>
          <w:color w:val="auto"/>
          <w:sz w:val="32"/>
          <w:szCs w:val="32"/>
          <w:lang w:eastAsia="zh-CN"/>
        </w:rPr>
      </w:pPr>
      <w:r>
        <w:rPr>
          <w:rFonts w:hint="eastAsia" w:eastAsia="黑体"/>
          <w:b/>
          <w:color w:val="auto"/>
          <w:sz w:val="32"/>
          <w:szCs w:val="32"/>
          <w:lang w:eastAsia="zh-CN"/>
        </w:rPr>
        <w:t>九</w:t>
      </w:r>
      <w:r>
        <w:rPr>
          <w:rFonts w:hint="eastAsia" w:eastAsia="黑体"/>
          <w:b/>
          <w:color w:val="auto"/>
          <w:sz w:val="32"/>
          <w:szCs w:val="32"/>
        </w:rPr>
        <w:t>、供应商类似项目业绩</w:t>
      </w:r>
      <w:r>
        <w:rPr>
          <w:rFonts w:hint="eastAsia" w:eastAsia="黑体"/>
          <w:b/>
          <w:color w:val="auto"/>
          <w:sz w:val="32"/>
          <w:szCs w:val="32"/>
          <w:lang w:eastAsia="zh-CN"/>
        </w:rPr>
        <w:t>合同或证明材料</w:t>
      </w:r>
    </w:p>
    <w:p w14:paraId="66EF889A">
      <w:pPr>
        <w:spacing w:line="360" w:lineRule="auto"/>
        <w:jc w:val="left"/>
        <w:outlineLvl w:val="1"/>
        <w:rPr>
          <w:rFonts w:hint="eastAsia" w:eastAsia="仿宋"/>
          <w:b/>
          <w:color w:val="auto"/>
          <w:sz w:val="24"/>
          <w:lang w:eastAsia="zh-CN"/>
        </w:rPr>
      </w:pPr>
      <w:r>
        <w:rPr>
          <w:bCs/>
          <w:color w:val="auto"/>
        </w:rPr>
        <w:br w:type="page"/>
      </w:r>
      <w:r>
        <w:rPr>
          <w:b/>
          <w:color w:val="auto"/>
          <w:sz w:val="24"/>
        </w:rPr>
        <w:t>格式2-</w:t>
      </w:r>
      <w:r>
        <w:rPr>
          <w:rFonts w:hint="eastAsia"/>
          <w:b/>
          <w:color w:val="auto"/>
          <w:sz w:val="24"/>
          <w:lang w:val="en-US" w:eastAsia="zh-CN"/>
        </w:rPr>
        <w:t>9</w:t>
      </w:r>
    </w:p>
    <w:p w14:paraId="0D60F190">
      <w:pPr>
        <w:spacing w:line="360" w:lineRule="auto"/>
        <w:jc w:val="center"/>
        <w:outlineLvl w:val="1"/>
        <w:rPr>
          <w:rFonts w:hint="eastAsia" w:eastAsia="黑体"/>
          <w:b/>
          <w:color w:val="auto"/>
          <w:sz w:val="32"/>
          <w:szCs w:val="32"/>
          <w:lang w:eastAsia="zh-CN"/>
        </w:rPr>
      </w:pPr>
      <w:bookmarkStart w:id="13" w:name="_Toc520887523"/>
      <w:r>
        <w:rPr>
          <w:rFonts w:hint="eastAsia" w:eastAsia="黑体"/>
          <w:b/>
          <w:color w:val="auto"/>
          <w:sz w:val="32"/>
          <w:szCs w:val="32"/>
        </w:rPr>
        <w:t>十、</w:t>
      </w:r>
      <w:bookmarkEnd w:id="13"/>
      <w:r>
        <w:rPr>
          <w:rFonts w:hint="eastAsia" w:eastAsia="黑体"/>
          <w:b/>
          <w:color w:val="auto"/>
          <w:sz w:val="32"/>
          <w:szCs w:val="32"/>
          <w:lang w:eastAsia="zh-CN"/>
        </w:rPr>
        <w:t>产品彩页、实物外观、服务过程等证明资料</w:t>
      </w:r>
    </w:p>
    <w:p w14:paraId="52B23B36">
      <w:pPr>
        <w:rPr>
          <w:color w:val="auto"/>
        </w:rPr>
      </w:pPr>
    </w:p>
    <w:p w14:paraId="35CE3B3C">
      <w:pPr>
        <w:pStyle w:val="15"/>
        <w:widowControl w:val="0"/>
        <w:spacing w:line="480" w:lineRule="auto"/>
        <w:ind w:firstLine="480" w:firstLineChars="200"/>
        <w:jc w:val="both"/>
        <w:rPr>
          <w:color w:val="auto"/>
        </w:rPr>
      </w:pPr>
    </w:p>
    <w:p w14:paraId="5D211A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b/>
          <w:bCs/>
          <w:color w:val="auto"/>
          <w:sz w:val="24"/>
          <w:lang w:val="en-US" w:eastAsia="zh-CN"/>
        </w:rPr>
      </w:pPr>
      <w:r>
        <w:rPr>
          <w:rFonts w:hint="eastAsia"/>
          <w:color w:val="auto"/>
          <w:lang w:eastAsia="zh-CN"/>
        </w:rPr>
        <w:t>格式自拟</w:t>
      </w:r>
    </w:p>
    <w:p w14:paraId="0AEAB59A">
      <w:pPr>
        <w:pStyle w:val="8"/>
        <w:rPr>
          <w:rFonts w:hint="default"/>
          <w:lang w:val="en-US" w:eastAsia="zh-CN"/>
        </w:rPr>
      </w:pPr>
    </w:p>
    <w:sectPr>
      <w:footerReference r:id="rId5" w:type="default"/>
      <w:pgSz w:w="11906" w:h="16838"/>
      <w:pgMar w:top="1440" w:right="1361" w:bottom="1440" w:left="1474"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方正仿宋简体">
    <w:panose1 w:val="02010601030101010101"/>
    <w:charset w:val="86"/>
    <w:family w:val="auto"/>
    <w:pitch w:val="default"/>
    <w:sig w:usb0="00000001" w:usb1="080E0000" w:usb2="00000000" w:usb3="00000000" w:csb0="00040000" w:csb1="00000000"/>
  </w:font>
  <w:font w:name="方正黑体简体">
    <w:altName w:val="微软雅黑"/>
    <w:panose1 w:val="03000509000000000000"/>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5CC2A">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39E38A">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3139E38A">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4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2NWQ5ZDM2YWVjMDYwNzExZTcwNjNiZGZkZWExMmUifQ=="/>
    <w:docVar w:name="KSO_WPS_MARK_KEY" w:val="86e9a104-8f7e-41a5-83b0-e397a65a2a39"/>
  </w:docVars>
  <w:rsids>
    <w:rsidRoot w:val="643F5E62"/>
    <w:rsid w:val="016D786F"/>
    <w:rsid w:val="01717F2D"/>
    <w:rsid w:val="01827883"/>
    <w:rsid w:val="028A28F8"/>
    <w:rsid w:val="04277AE5"/>
    <w:rsid w:val="048024D4"/>
    <w:rsid w:val="04C72656"/>
    <w:rsid w:val="04D12042"/>
    <w:rsid w:val="05472EFF"/>
    <w:rsid w:val="05D17785"/>
    <w:rsid w:val="0607117F"/>
    <w:rsid w:val="06AF76B4"/>
    <w:rsid w:val="072C070B"/>
    <w:rsid w:val="07936AEA"/>
    <w:rsid w:val="08403B11"/>
    <w:rsid w:val="08602DD3"/>
    <w:rsid w:val="090F72B5"/>
    <w:rsid w:val="0927313D"/>
    <w:rsid w:val="09691781"/>
    <w:rsid w:val="098D2381"/>
    <w:rsid w:val="09DD18D7"/>
    <w:rsid w:val="0A8006A7"/>
    <w:rsid w:val="0A8D65DD"/>
    <w:rsid w:val="0BD906D8"/>
    <w:rsid w:val="0C2B2A55"/>
    <w:rsid w:val="0C5C5151"/>
    <w:rsid w:val="0D477318"/>
    <w:rsid w:val="0D9C195C"/>
    <w:rsid w:val="0D9C32E2"/>
    <w:rsid w:val="0DAA5A0E"/>
    <w:rsid w:val="0E785EC8"/>
    <w:rsid w:val="0E786213"/>
    <w:rsid w:val="10951792"/>
    <w:rsid w:val="10AD03E0"/>
    <w:rsid w:val="111B209C"/>
    <w:rsid w:val="11B56136"/>
    <w:rsid w:val="125007F0"/>
    <w:rsid w:val="12B31EA9"/>
    <w:rsid w:val="13F43496"/>
    <w:rsid w:val="146F2A2B"/>
    <w:rsid w:val="15485AF9"/>
    <w:rsid w:val="15C10516"/>
    <w:rsid w:val="1801317B"/>
    <w:rsid w:val="19625E7D"/>
    <w:rsid w:val="19632FA4"/>
    <w:rsid w:val="1A89276C"/>
    <w:rsid w:val="1A8F64C8"/>
    <w:rsid w:val="1AA43102"/>
    <w:rsid w:val="1BF95A03"/>
    <w:rsid w:val="1C99656B"/>
    <w:rsid w:val="1DEA3F7C"/>
    <w:rsid w:val="1E65402F"/>
    <w:rsid w:val="1EB73FC7"/>
    <w:rsid w:val="1EE85CAD"/>
    <w:rsid w:val="1FA76CE4"/>
    <w:rsid w:val="1FBD59FB"/>
    <w:rsid w:val="20C462AC"/>
    <w:rsid w:val="21290FCD"/>
    <w:rsid w:val="21CB6C3F"/>
    <w:rsid w:val="22396E2A"/>
    <w:rsid w:val="226F5591"/>
    <w:rsid w:val="228951F3"/>
    <w:rsid w:val="22C53AE2"/>
    <w:rsid w:val="22C91CB2"/>
    <w:rsid w:val="23C96270"/>
    <w:rsid w:val="23FC33B7"/>
    <w:rsid w:val="240B1533"/>
    <w:rsid w:val="24290654"/>
    <w:rsid w:val="24D914B5"/>
    <w:rsid w:val="25FE400E"/>
    <w:rsid w:val="26B6725B"/>
    <w:rsid w:val="271209F7"/>
    <w:rsid w:val="277B4431"/>
    <w:rsid w:val="27906CB2"/>
    <w:rsid w:val="297C0746"/>
    <w:rsid w:val="2B13530D"/>
    <w:rsid w:val="2BBD7DAF"/>
    <w:rsid w:val="2C0C1E12"/>
    <w:rsid w:val="2C2A0560"/>
    <w:rsid w:val="2CBF7373"/>
    <w:rsid w:val="2CE3425D"/>
    <w:rsid w:val="2D9578BA"/>
    <w:rsid w:val="2DBD226E"/>
    <w:rsid w:val="2DBF522F"/>
    <w:rsid w:val="2ECF35D8"/>
    <w:rsid w:val="2F3321FA"/>
    <w:rsid w:val="2FCC2ECF"/>
    <w:rsid w:val="31CE7EF6"/>
    <w:rsid w:val="32B07917"/>
    <w:rsid w:val="32C966F3"/>
    <w:rsid w:val="32D30AC8"/>
    <w:rsid w:val="33EC6212"/>
    <w:rsid w:val="34967399"/>
    <w:rsid w:val="350902DA"/>
    <w:rsid w:val="3515062E"/>
    <w:rsid w:val="358D2CB9"/>
    <w:rsid w:val="368E6B55"/>
    <w:rsid w:val="38050470"/>
    <w:rsid w:val="380C7903"/>
    <w:rsid w:val="38327B47"/>
    <w:rsid w:val="38B67936"/>
    <w:rsid w:val="39243934"/>
    <w:rsid w:val="3A2E433E"/>
    <w:rsid w:val="3AA339EF"/>
    <w:rsid w:val="3AD70E25"/>
    <w:rsid w:val="3B0358FE"/>
    <w:rsid w:val="3B8D43F9"/>
    <w:rsid w:val="3BDE1898"/>
    <w:rsid w:val="3D123857"/>
    <w:rsid w:val="3D367828"/>
    <w:rsid w:val="3D404AB5"/>
    <w:rsid w:val="3E167975"/>
    <w:rsid w:val="3EAA4EAE"/>
    <w:rsid w:val="3ED16388"/>
    <w:rsid w:val="3F274B77"/>
    <w:rsid w:val="3F993F19"/>
    <w:rsid w:val="3F9D48D9"/>
    <w:rsid w:val="3FC44420"/>
    <w:rsid w:val="40603802"/>
    <w:rsid w:val="40C64E87"/>
    <w:rsid w:val="40C75713"/>
    <w:rsid w:val="411F667F"/>
    <w:rsid w:val="43A02079"/>
    <w:rsid w:val="44E0245B"/>
    <w:rsid w:val="453204B0"/>
    <w:rsid w:val="45814A41"/>
    <w:rsid w:val="46F37DFE"/>
    <w:rsid w:val="47EE706F"/>
    <w:rsid w:val="48BD345D"/>
    <w:rsid w:val="49406199"/>
    <w:rsid w:val="4A8C159B"/>
    <w:rsid w:val="4B332F45"/>
    <w:rsid w:val="4B9B7203"/>
    <w:rsid w:val="4CE41265"/>
    <w:rsid w:val="4D184431"/>
    <w:rsid w:val="4D2979E0"/>
    <w:rsid w:val="4D955BCE"/>
    <w:rsid w:val="4DBE30AC"/>
    <w:rsid w:val="4E30647F"/>
    <w:rsid w:val="4EAC06BA"/>
    <w:rsid w:val="4EB00FF7"/>
    <w:rsid w:val="4EE7746A"/>
    <w:rsid w:val="50F46DB2"/>
    <w:rsid w:val="51441276"/>
    <w:rsid w:val="515E4A9F"/>
    <w:rsid w:val="52506890"/>
    <w:rsid w:val="5287610E"/>
    <w:rsid w:val="52977478"/>
    <w:rsid w:val="52C43BD6"/>
    <w:rsid w:val="53053951"/>
    <w:rsid w:val="5336396B"/>
    <w:rsid w:val="53B80198"/>
    <w:rsid w:val="54347309"/>
    <w:rsid w:val="54350ED7"/>
    <w:rsid w:val="5476694C"/>
    <w:rsid w:val="554E1BE6"/>
    <w:rsid w:val="561438A8"/>
    <w:rsid w:val="565E460B"/>
    <w:rsid w:val="566421A1"/>
    <w:rsid w:val="567C4300"/>
    <w:rsid w:val="56F20776"/>
    <w:rsid w:val="58281544"/>
    <w:rsid w:val="59826A89"/>
    <w:rsid w:val="59E2286B"/>
    <w:rsid w:val="5AEE56F8"/>
    <w:rsid w:val="5BA4146D"/>
    <w:rsid w:val="5BBE7F89"/>
    <w:rsid w:val="5CF86AA8"/>
    <w:rsid w:val="5D146A65"/>
    <w:rsid w:val="5D5042EA"/>
    <w:rsid w:val="5DAA0F2B"/>
    <w:rsid w:val="5E234F1A"/>
    <w:rsid w:val="5ED725C3"/>
    <w:rsid w:val="5FCF7368"/>
    <w:rsid w:val="60490858"/>
    <w:rsid w:val="61E517C0"/>
    <w:rsid w:val="62230622"/>
    <w:rsid w:val="631174A8"/>
    <w:rsid w:val="643F5E62"/>
    <w:rsid w:val="650400BD"/>
    <w:rsid w:val="65CD1276"/>
    <w:rsid w:val="67E50B7E"/>
    <w:rsid w:val="691331EF"/>
    <w:rsid w:val="69280027"/>
    <w:rsid w:val="69671797"/>
    <w:rsid w:val="698213A0"/>
    <w:rsid w:val="69DF085B"/>
    <w:rsid w:val="6A8A5DA4"/>
    <w:rsid w:val="6ABE6120"/>
    <w:rsid w:val="6B0B007F"/>
    <w:rsid w:val="6D28566E"/>
    <w:rsid w:val="6DAF51BB"/>
    <w:rsid w:val="6DD55B5A"/>
    <w:rsid w:val="6E0D2CD6"/>
    <w:rsid w:val="6F394E08"/>
    <w:rsid w:val="6FD41321"/>
    <w:rsid w:val="702D3514"/>
    <w:rsid w:val="708414CF"/>
    <w:rsid w:val="70C23C1C"/>
    <w:rsid w:val="7109736A"/>
    <w:rsid w:val="7116773B"/>
    <w:rsid w:val="71B32370"/>
    <w:rsid w:val="72534367"/>
    <w:rsid w:val="729150CC"/>
    <w:rsid w:val="72A73FD5"/>
    <w:rsid w:val="72BA191E"/>
    <w:rsid w:val="72F0605A"/>
    <w:rsid w:val="74703B90"/>
    <w:rsid w:val="76213638"/>
    <w:rsid w:val="7774170D"/>
    <w:rsid w:val="78E635F6"/>
    <w:rsid w:val="7C392431"/>
    <w:rsid w:val="7C501A40"/>
    <w:rsid w:val="7C781AA5"/>
    <w:rsid w:val="7CD6699B"/>
    <w:rsid w:val="7D1A2C2B"/>
    <w:rsid w:val="7DE3663A"/>
    <w:rsid w:val="7DF9651E"/>
    <w:rsid w:val="7F212902"/>
    <w:rsid w:val="7FB22F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0"/>
      </w:tabs>
      <w:adjustRightInd w:val="0"/>
      <w:snapToGrid w:val="0"/>
      <w:spacing w:line="440" w:lineRule="exact"/>
    </w:pPr>
    <w:rPr>
      <w:rFonts w:ascii="宋体" w:hAnsi="宋体" w:eastAsia="仿宋" w:cstheme="minorBidi"/>
      <w:kern w:val="2"/>
      <w:sz w:val="24"/>
      <w:szCs w:val="24"/>
      <w:lang w:val="en-US" w:eastAsia="zh-CN" w:bidi="ar-SA"/>
    </w:rPr>
  </w:style>
  <w:style w:type="paragraph" w:styleId="2">
    <w:name w:val="heading 1"/>
    <w:basedOn w:val="1"/>
    <w:next w:val="1"/>
    <w:link w:val="25"/>
    <w:qFormat/>
    <w:uiPriority w:val="0"/>
    <w:pPr>
      <w:keepNext/>
      <w:keepLines/>
      <w:spacing w:before="340" w:beforeLines="0" w:beforeAutospacing="0" w:after="330" w:afterLines="0" w:afterAutospacing="0" w:line="240" w:lineRule="auto"/>
      <w:jc w:val="center"/>
      <w:outlineLvl w:val="0"/>
    </w:pPr>
    <w:rPr>
      <w:rFonts w:hint="eastAsia" w:ascii="Times New Roman" w:hAnsi="Times New Roman" w:eastAsia="黑体" w:cs="Times New Roman"/>
      <w:b/>
      <w:kern w:val="44"/>
      <w:sz w:val="32"/>
    </w:rPr>
  </w:style>
  <w:style w:type="paragraph" w:styleId="3">
    <w:name w:val="heading 2"/>
    <w:basedOn w:val="1"/>
    <w:next w:val="1"/>
    <w:link w:val="31"/>
    <w:semiHidden/>
    <w:unhideWhenUsed/>
    <w:qFormat/>
    <w:uiPriority w:val="0"/>
    <w:pPr>
      <w:keepNext/>
      <w:keepLines/>
      <w:spacing w:before="260" w:beforeLines="0" w:beforeAutospacing="0" w:after="260" w:afterLines="0" w:afterAutospacing="0" w:line="240" w:lineRule="auto"/>
      <w:jc w:val="center"/>
      <w:outlineLvl w:val="1"/>
    </w:pPr>
    <w:rPr>
      <w:rFonts w:ascii="Arial" w:hAnsi="Arial" w:eastAsia="黑体" w:cs="Times New Roman"/>
      <w:b/>
      <w:sz w:val="30"/>
    </w:rPr>
  </w:style>
  <w:style w:type="paragraph" w:styleId="4">
    <w:name w:val="heading 3"/>
    <w:basedOn w:val="1"/>
    <w:next w:val="1"/>
    <w:link w:val="24"/>
    <w:semiHidden/>
    <w:unhideWhenUsed/>
    <w:qFormat/>
    <w:uiPriority w:val="0"/>
    <w:pPr>
      <w:spacing w:before="240" w:beforeAutospacing="1" w:after="240" w:afterAutospacing="1" w:line="240" w:lineRule="auto"/>
      <w:ind w:firstLine="0" w:firstLineChars="0"/>
      <w:jc w:val="left"/>
      <w:outlineLvl w:val="2"/>
    </w:pPr>
    <w:rPr>
      <w:rFonts w:hint="eastAsia" w:ascii="宋体" w:hAnsi="宋体" w:eastAsia="黑体" w:cs="宋体"/>
      <w:b/>
      <w:bCs/>
      <w:color w:val="auto"/>
      <w:kern w:val="0"/>
      <w:sz w:val="28"/>
      <w:szCs w:val="27"/>
      <w:lang w:bidi="ar"/>
    </w:rPr>
  </w:style>
  <w:style w:type="paragraph" w:styleId="5">
    <w:name w:val="heading 4"/>
    <w:basedOn w:val="1"/>
    <w:next w:val="1"/>
    <w:semiHidden/>
    <w:unhideWhenUsed/>
    <w:qFormat/>
    <w:uiPriority w:val="0"/>
    <w:pPr>
      <w:keepNext/>
      <w:keepLines/>
      <w:spacing w:before="280" w:beforeLines="0" w:beforeAutospacing="0" w:after="290" w:afterLines="0" w:afterAutospacing="0" w:line="240" w:lineRule="auto"/>
      <w:jc w:val="left"/>
      <w:outlineLvl w:val="3"/>
    </w:pPr>
    <w:rPr>
      <w:rFonts w:ascii="Arial" w:hAnsi="Arial" w:eastAsia="黑体"/>
      <w:b/>
    </w:rPr>
  </w:style>
  <w:style w:type="paragraph" w:styleId="6">
    <w:name w:val="heading 5"/>
    <w:basedOn w:val="1"/>
    <w:next w:val="1"/>
    <w:semiHidden/>
    <w:unhideWhenUsed/>
    <w:qFormat/>
    <w:uiPriority w:val="0"/>
    <w:pPr>
      <w:keepNext/>
      <w:keepLines/>
      <w:spacing w:before="120" w:after="120"/>
      <w:jc w:val="left"/>
      <w:outlineLvl w:val="4"/>
    </w:pPr>
    <w:rPr>
      <w:rFonts w:eastAsia="宋体" w:cs="宋体" w:asciiTheme="minorAscii" w:hAnsiTheme="minorAscii"/>
      <w:b/>
      <w:bCs/>
      <w:color w:val="000000" w:themeColor="text1"/>
      <w:spacing w:val="11"/>
      <w:sz w:val="24"/>
      <w14:textFill>
        <w14:solidFill>
          <w14:schemeClr w14:val="tx1"/>
        </w14:solidFill>
      </w14:textFill>
    </w:rPr>
  </w:style>
  <w:style w:type="character" w:default="1" w:styleId="21">
    <w:name w:val="Default Paragraph Font"/>
    <w:semiHidden/>
    <w:unhideWhenUsed/>
    <w:qFormat/>
    <w:uiPriority w:val="1"/>
  </w:style>
  <w:style w:type="table" w:default="1" w:styleId="19">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firstLineChars="200"/>
    </w:pPr>
  </w:style>
  <w:style w:type="paragraph" w:styleId="8">
    <w:name w:val="Body Text"/>
    <w:basedOn w:val="1"/>
    <w:qFormat/>
    <w:uiPriority w:val="0"/>
    <w:rPr>
      <w:rFonts w:ascii="Times New Roman" w:hAnsi="Times New Roman" w:eastAsia="宋体" w:cs="Times New Roman"/>
      <w:sz w:val="28"/>
      <w:szCs w:val="24"/>
    </w:rPr>
  </w:style>
  <w:style w:type="paragraph" w:styleId="9">
    <w:name w:val="Body Text Indent"/>
    <w:basedOn w:val="1"/>
    <w:qFormat/>
    <w:uiPriority w:val="0"/>
    <w:pPr>
      <w:ind w:firstLine="630"/>
    </w:pPr>
    <w:rPr>
      <w:sz w:val="32"/>
      <w:szCs w:val="20"/>
    </w:rPr>
  </w:style>
  <w:style w:type="paragraph" w:styleId="10">
    <w:name w:val="Block Text"/>
    <w:basedOn w:val="1"/>
    <w:qFormat/>
    <w:uiPriority w:val="0"/>
    <w:pPr>
      <w:spacing w:after="120" w:afterLines="0" w:afterAutospacing="0"/>
      <w:ind w:left="1440" w:leftChars="700" w:rightChars="700"/>
    </w:pPr>
  </w:style>
  <w:style w:type="paragraph" w:styleId="11">
    <w:name w:val="Plain Text"/>
    <w:basedOn w:val="1"/>
    <w:qFormat/>
    <w:uiPriority w:val="0"/>
    <w:rPr>
      <w:rFonts w:ascii="宋体" w:hAnsi="Courier New"/>
    </w:rPr>
  </w:style>
  <w:style w:type="paragraph" w:styleId="12">
    <w:name w:val="footer"/>
    <w:basedOn w:val="1"/>
    <w:qFormat/>
    <w:uiPriority w:val="0"/>
    <w:pPr>
      <w:tabs>
        <w:tab w:val="center" w:pos="4153"/>
        <w:tab w:val="right" w:pos="8306"/>
        <w:tab w:val="clear" w:pos="0"/>
      </w:tabs>
      <w:snapToGrid w:val="0"/>
      <w:jc w:val="left"/>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clear" w:pos="0"/>
      </w:tabs>
      <w:jc w:val="left"/>
    </w:pPr>
    <w:rPr>
      <w:rFonts w:ascii="宋体" w:hAnsi="宋体"/>
      <w:kern w:val="0"/>
      <w:sz w:val="24"/>
    </w:rPr>
  </w:style>
  <w:style w:type="paragraph" w:styleId="16">
    <w:name w:val="Normal (Web)"/>
    <w:qFormat/>
    <w:uiPriority w:val="0"/>
    <w:pPr>
      <w:widowControl w:val="0"/>
      <w:spacing w:before="100" w:beforeAutospacing="1" w:after="100" w:afterAutospacing="1"/>
    </w:pPr>
    <w:rPr>
      <w:rFonts w:ascii="Calibri" w:hAnsi="Calibri" w:eastAsia="宋体" w:cs="Times New Roman"/>
      <w:sz w:val="24"/>
      <w:szCs w:val="24"/>
      <w:lang w:val="en-US" w:eastAsia="zh-CN" w:bidi="ar-SA"/>
    </w:rPr>
  </w:style>
  <w:style w:type="paragraph" w:styleId="17">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18">
    <w:name w:val="Body Text First Indent 2"/>
    <w:basedOn w:val="1"/>
    <w:semiHidden/>
    <w:unhideWhenUsed/>
    <w:qFormat/>
    <w:uiPriority w:val="99"/>
    <w:pPr>
      <w:keepNext w:val="0"/>
      <w:keepLines w:val="0"/>
      <w:widowControl w:val="0"/>
      <w:suppressLineNumbers w:val="0"/>
      <w:spacing w:before="0" w:beforeAutospacing="0" w:after="120" w:afterAutospacing="0"/>
      <w:ind w:left="420" w:leftChars="200" w:right="0" w:firstLine="420" w:firstLineChars="200"/>
      <w:jc w:val="both"/>
    </w:pPr>
    <w:rPr>
      <w:rFonts w:hint="default" w:ascii="Times New Roman" w:hAnsi="Times New Roman" w:eastAsia="宋体" w:cs="Times New Roman"/>
      <w:kern w:val="2"/>
      <w:sz w:val="21"/>
      <w:szCs w:val="24"/>
      <w:lang w:val="en-US" w:eastAsia="zh-CN" w:bidi="ar"/>
    </w:rPr>
  </w:style>
  <w:style w:type="table" w:styleId="20">
    <w:name w:val="Table Grid"/>
    <w:basedOn w:val="19"/>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0"/>
    <w:rPr>
      <w:b/>
    </w:rPr>
  </w:style>
  <w:style w:type="character" w:customStyle="1" w:styleId="23">
    <w:name w:val="标题 2 Char"/>
    <w:link w:val="3"/>
    <w:qFormat/>
    <w:uiPriority w:val="0"/>
    <w:rPr>
      <w:rFonts w:ascii="Arial" w:hAnsi="Arial" w:eastAsia="黑体" w:cs="Times New Roman"/>
      <w:b/>
      <w:sz w:val="30"/>
    </w:rPr>
  </w:style>
  <w:style w:type="character" w:customStyle="1" w:styleId="24">
    <w:name w:val="标题 3 Char"/>
    <w:link w:val="4"/>
    <w:qFormat/>
    <w:uiPriority w:val="0"/>
    <w:rPr>
      <w:rFonts w:ascii="宋体" w:hAnsi="宋体" w:eastAsia="黑体" w:cs="宋体"/>
      <w:b/>
      <w:kern w:val="2"/>
      <w:sz w:val="28"/>
      <w:szCs w:val="22"/>
    </w:rPr>
  </w:style>
  <w:style w:type="character" w:customStyle="1" w:styleId="25">
    <w:name w:val="标题 1 字符"/>
    <w:basedOn w:val="21"/>
    <w:link w:val="2"/>
    <w:qFormat/>
    <w:uiPriority w:val="0"/>
    <w:rPr>
      <w:rFonts w:ascii="Times New Roman" w:hAnsi="Times New Roman" w:eastAsia="黑体" w:cs="Times New Roman"/>
      <w:b/>
      <w:snapToGrid w:val="0"/>
      <w:color w:val="000000"/>
      <w:kern w:val="44"/>
      <w:sz w:val="32"/>
      <w:szCs w:val="20"/>
      <w:lang w:val="en-US" w:eastAsia="zh-CN" w:bidi="ar-SA"/>
    </w:rPr>
  </w:style>
  <w:style w:type="paragraph" w:customStyle="1" w:styleId="26">
    <w:name w:val="正文1"/>
    <w:basedOn w:val="1"/>
    <w:qFormat/>
    <w:uiPriority w:val="0"/>
    <w:pPr>
      <w:adjustRightInd w:val="0"/>
      <w:snapToGrid w:val="0"/>
      <w:spacing w:line="360" w:lineRule="auto"/>
      <w:ind w:left="22" w:leftChars="8" w:firstLine="560" w:firstLineChars="200"/>
    </w:pPr>
    <w:rPr>
      <w:rFonts w:eastAsia="宋体"/>
      <w:color w:val="000000"/>
      <w:sz w:val="24"/>
      <w:szCs w:val="21"/>
    </w:rPr>
  </w:style>
  <w:style w:type="paragraph" w:customStyle="1" w:styleId="27">
    <w:name w:val="03、“注：”正文(加粗，首行缩进2字符)"/>
    <w:basedOn w:val="28"/>
    <w:qFormat/>
    <w:uiPriority w:val="0"/>
    <w:pPr>
      <w:tabs>
        <w:tab w:val="left" w:pos="0"/>
      </w:tabs>
      <w:ind w:firstLine="480" w:firstLineChars="200"/>
    </w:pPr>
    <w:rPr>
      <w:b/>
    </w:rPr>
  </w:style>
  <w:style w:type="paragraph" w:customStyle="1" w:styleId="28">
    <w:name w:val="01、普通正文"/>
    <w:basedOn w:val="1"/>
    <w:qFormat/>
    <w:uiPriority w:val="0"/>
    <w:pPr>
      <w:wordWrap w:val="0"/>
      <w:topLinePunct/>
    </w:pPr>
    <w:rPr>
      <w:rFonts w:eastAsia="华文仿宋"/>
      <w:snapToGrid w:val="0"/>
      <w:sz w:val="28"/>
    </w:rPr>
  </w:style>
  <w:style w:type="paragraph" w:customStyle="1" w:styleId="29">
    <w:name w:val="文档正文"/>
    <w:basedOn w:val="7"/>
    <w:qFormat/>
    <w:uiPriority w:val="0"/>
    <w:pPr>
      <w:autoSpaceDE w:val="0"/>
      <w:autoSpaceDN w:val="0"/>
      <w:snapToGrid w:val="0"/>
      <w:spacing w:line="440" w:lineRule="exact"/>
      <w:ind w:firstLine="505" w:firstLineChars="0"/>
    </w:pPr>
    <w:rPr>
      <w:rFonts w:ascii="Times New Roman" w:hAnsi="Times New Roman" w:eastAsia="宋体" w:cs="Times New Roman"/>
      <w:spacing w:val="4"/>
      <w:sz w:val="24"/>
      <w:szCs w:val="24"/>
    </w:rPr>
  </w:style>
  <w:style w:type="paragraph" w:customStyle="1" w:styleId="30">
    <w:name w:val="List Paragraph"/>
    <w:basedOn w:val="1"/>
    <w:qFormat/>
    <w:uiPriority w:val="34"/>
    <w:pPr>
      <w:ind w:firstLine="420" w:firstLineChars="200"/>
    </w:pPr>
  </w:style>
  <w:style w:type="character" w:customStyle="1" w:styleId="31">
    <w:name w:val="标题 2 字符"/>
    <w:link w:val="3"/>
    <w:qFormat/>
    <w:uiPriority w:val="0"/>
    <w:rPr>
      <w:rFonts w:ascii="Arial" w:hAnsi="Arial" w:eastAsia="宋体"/>
      <w:b/>
      <w:sz w:val="32"/>
    </w:rPr>
  </w:style>
  <w:style w:type="character" w:customStyle="1" w:styleId="32">
    <w:name w:val="font71"/>
    <w:basedOn w:val="21"/>
    <w:qFormat/>
    <w:uiPriority w:val="0"/>
    <w:rPr>
      <w:rFonts w:hint="eastAsia" w:ascii="宋体" w:hAnsi="宋体" w:eastAsia="宋体" w:cs="宋体"/>
      <w:b/>
      <w:bCs/>
      <w:color w:val="000000"/>
      <w:sz w:val="32"/>
      <w:szCs w:val="32"/>
      <w:u w:val="none"/>
    </w:rPr>
  </w:style>
  <w:style w:type="character" w:customStyle="1" w:styleId="33">
    <w:name w:val="font41"/>
    <w:basedOn w:val="21"/>
    <w:qFormat/>
    <w:uiPriority w:val="0"/>
    <w:rPr>
      <w:rFonts w:hint="eastAsia" w:ascii="宋体" w:hAnsi="宋体" w:eastAsia="宋体" w:cs="宋体"/>
      <w:b/>
      <w:bCs/>
      <w:color w:val="000000"/>
      <w:sz w:val="24"/>
      <w:szCs w:val="24"/>
      <w:u w:val="none"/>
    </w:rPr>
  </w:style>
  <w:style w:type="character" w:customStyle="1" w:styleId="34">
    <w:name w:val="font21"/>
    <w:basedOn w:val="21"/>
    <w:qFormat/>
    <w:uiPriority w:val="0"/>
    <w:rPr>
      <w:rFonts w:hint="eastAsia" w:ascii="宋体" w:hAnsi="宋体" w:eastAsia="宋体" w:cs="宋体"/>
      <w:color w:val="000000"/>
      <w:sz w:val="22"/>
      <w:szCs w:val="22"/>
      <w:u w:val="none"/>
    </w:rPr>
  </w:style>
  <w:style w:type="character" w:customStyle="1" w:styleId="35">
    <w:name w:val="font51"/>
    <w:basedOn w:val="21"/>
    <w:qFormat/>
    <w:uiPriority w:val="0"/>
    <w:rPr>
      <w:rFonts w:hint="default" w:ascii="Arial" w:hAnsi="Arial" w:cs="Arial"/>
      <w:color w:val="000000"/>
      <w:sz w:val="22"/>
      <w:szCs w:val="22"/>
      <w:u w:val="none"/>
    </w:rPr>
  </w:style>
  <w:style w:type="character" w:customStyle="1" w:styleId="36">
    <w:name w:val="font91"/>
    <w:basedOn w:val="21"/>
    <w:qFormat/>
    <w:uiPriority w:val="0"/>
    <w:rPr>
      <w:rFonts w:hint="eastAsia" w:ascii="宋体" w:hAnsi="宋体" w:eastAsia="宋体" w:cs="宋体"/>
      <w:color w:val="000000"/>
      <w:sz w:val="22"/>
      <w:szCs w:val="22"/>
      <w:u w:val="none"/>
      <w:vertAlign w:val="superscript"/>
    </w:rPr>
  </w:style>
  <w:style w:type="character" w:customStyle="1" w:styleId="37">
    <w:name w:val="font101"/>
    <w:basedOn w:val="21"/>
    <w:qFormat/>
    <w:uiPriority w:val="0"/>
    <w:rPr>
      <w:rFonts w:hint="eastAsia" w:ascii="宋体" w:hAnsi="宋体" w:eastAsia="宋体" w:cs="宋体"/>
      <w:color w:val="000000"/>
      <w:sz w:val="24"/>
      <w:szCs w:val="24"/>
      <w:u w:val="none"/>
    </w:rPr>
  </w:style>
  <w:style w:type="character" w:customStyle="1" w:styleId="38">
    <w:name w:val="font31"/>
    <w:basedOn w:val="21"/>
    <w:qFormat/>
    <w:uiPriority w:val="0"/>
    <w:rPr>
      <w:rFonts w:hint="default" w:ascii="Arial" w:hAnsi="Arial" w:cs="Arial"/>
      <w:color w:val="000000"/>
      <w:sz w:val="24"/>
      <w:szCs w:val="24"/>
      <w:u w:val="none"/>
    </w:rPr>
  </w:style>
  <w:style w:type="character" w:customStyle="1" w:styleId="39">
    <w:name w:val="font11"/>
    <w:basedOn w:val="21"/>
    <w:qFormat/>
    <w:uiPriority w:val="0"/>
    <w:rPr>
      <w:rFonts w:hint="eastAsia" w:ascii="宋体" w:hAnsi="宋体" w:eastAsia="宋体" w:cs="宋体"/>
      <w:color w:val="000000"/>
      <w:sz w:val="24"/>
      <w:szCs w:val="24"/>
      <w:u w:val="none"/>
    </w:rPr>
  </w:style>
  <w:style w:type="paragraph" w:customStyle="1" w:styleId="40">
    <w:name w:val="首行缩进"/>
    <w:basedOn w:val="1"/>
    <w:qFormat/>
    <w:uiPriority w:val="0"/>
    <w:pPr>
      <w:adjustRightInd w:val="0"/>
      <w:snapToGrid w:val="0"/>
    </w:pPr>
    <w:rPr>
      <w:rFonts w:ascii="Times New Roman" w:hAnsi="Times New Roman"/>
      <w:kern w:val="2"/>
      <w:sz w:val="24"/>
      <w:szCs w:val="24"/>
      <w:lang w:val="zh-CN"/>
    </w:rPr>
  </w:style>
  <w:style w:type="character" w:customStyle="1" w:styleId="41">
    <w:name w:val="font01"/>
    <w:basedOn w:val="21"/>
    <w:qFormat/>
    <w:uiPriority w:val="0"/>
    <w:rPr>
      <w:rFonts w:ascii="方正仿宋简体" w:hAnsi="方正仿宋简体" w:eastAsia="方正仿宋简体" w:cs="方正仿宋简体"/>
      <w:b/>
      <w:bCs/>
      <w:color w:val="000000"/>
      <w:sz w:val="28"/>
      <w:szCs w:val="28"/>
      <w:u w:val="none"/>
    </w:rPr>
  </w:style>
  <w:style w:type="paragraph" w:customStyle="1" w:styleId="42">
    <w:name w:val="标题 5（有编号）（绿盟科技）"/>
    <w:basedOn w:val="1"/>
    <w:next w:val="43"/>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43">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44">
    <w:name w:val="表格文字"/>
    <w:basedOn w:val="1"/>
    <w:qFormat/>
    <w:uiPriority w:val="0"/>
    <w:pPr>
      <w:keepNext w:val="0"/>
      <w:keepLines w:val="0"/>
      <w:widowControl w:val="0"/>
      <w:suppressLineNumbers w:val="0"/>
      <w:spacing w:before="25" w:beforeAutospacing="0" w:after="25" w:afterAutospacing="0"/>
      <w:ind w:left="0" w:right="0"/>
      <w:jc w:val="left"/>
    </w:pPr>
    <w:rPr>
      <w:rFonts w:hint="default" w:ascii="Times New Roman" w:hAnsi="Times New Roman" w:eastAsia="宋体" w:cs="Times New Roman"/>
      <w:spacing w:val="10"/>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3cbb4dc4-355f-4481-861f-855f3ecdb0a0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1BB1B706</paraID>
      <start>0</start>
      <end>2</end>
      <status>modified</status>
      <modifiedWord>1.</modifiedWord>
      <trackRevisions>false</trackRevisions>
    </reviewItem>
    <reviewItem>
      <errorID>f17382e1-cc28-4165-a43f-a73ae13c4d2f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992B8</paraID>
      <start>0</start>
      <end>2</end>
      <status>modified</status>
      <modifiedWord>2.</modifiedWord>
      <trackRevisions>false</trackRevisions>
    </reviewItem>
    <reviewItem>
      <errorID>6c2061e4-5639-4651-a963-dfc56de377cb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4C1C5161</paraID>
      <start>0</start>
      <end>2</end>
      <status>modified</status>
      <modifiedWord>3.</modifiedWord>
      <trackRevisions>false</trackRevisions>
    </reviewItem>
    <reviewItem>
      <errorID>848c2027-aa9e-408f-bf47-99bb7312d42e</errorID>
      <errorWord>复合性材料</errorWord>
      <group>L1_AI</group>
      <groupName>深度校对</groupName>
      <ability>L2_AI_Word</ability>
      <abilityName>字词纠错</abilityName>
      <candidateList>
        <item>复合材料</item>
      </candidateList>
      <explain/>
      <paraID>4C1C5161</paraID>
      <start>18</start>
      <end>22</end>
      <status>modified</status>
      <modifiedWord>复合材料</modifiedWord>
      <trackRevisions>false</trackRevisions>
    </reviewItem>
    <reviewItem>
      <errorID>1886261d-dbc3-42a3-a430-ff1a560a2fa7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62543E39</paraID>
      <start>0</start>
      <end>2</end>
      <status>modified</status>
      <modifiedWord>4.</modifiedWord>
      <trackRevisions>false</trackRevisions>
    </reviewItem>
    <reviewItem>
      <errorID>0435e453-c469-44fe-badb-e836ef10ab2e</errorID>
      <errorWord>环型</errorWord>
      <group>L1_Word</group>
      <groupName>字词问题</groupName>
      <ability>L2_Typo</ability>
      <abilityName>字词错误</abilityName>
      <candidateList>
        <item>环形</item>
      </candidateList>
      <explain>〈名〉圆环，也指这样的形状。</explain>
      <paraID>62543E39</paraID>
      <start>4</start>
      <end>6</end>
      <status>modified</status>
      <modifiedWord>环形</modifiedWord>
      <trackRevisions>false</trackRevisions>
    </reviewItem>
    <reviewItem>
      <errorID>3fc736bb-1d41-4a1a-a77b-b789d208b50f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3C77C3D9</paraID>
      <start>0</start>
      <end>2</end>
      <status>modified</status>
      <modifiedWord>5.</modifiedWord>
      <trackRevisions>false</trackRevisions>
    </reviewItem>
    <reviewItem>
      <errorID>1b6dcd3e-a2c1-4f24-bf3c-7e50da2f48fa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611E515A</paraID>
      <start>0</start>
      <end>2</end>
      <status>modified</status>
      <modifiedWord>6.</modifiedWord>
      <trackRevisions>false</trackRevisions>
    </reviewItem>
    <reviewItem>
      <errorID>b5cbc427-7f60-4f2c-b58a-048c2825ea1d</errorID>
      <errorWord>7、</errorWord>
      <group>L1_Format</group>
      <groupName>格式问题</groupName>
      <ability>L2_Ordinal</ability>
      <abilityName>序号格式</abilityName>
      <candidateList>
        <item>7.</item>
      </candidateList>
      <explain>当前序号格式不规范，建议修改为规范格式[7.]。</explain>
      <paraID>26B71956</paraID>
      <start>0</start>
      <end>2</end>
      <status>modified</status>
      <modifiedWord>7.</modifiedWord>
      <trackRevisions>false</trackRevisions>
    </reviewItem>
    <reviewItem>
      <errorID>1b1c5604-6aa2-4194-a447-4d52218b364b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20529011</paraID>
      <start>0</start>
      <end>2</end>
      <status>modified</status>
      <modifiedWord>8.</modifiedWord>
      <trackRevisions>false</trackRevisions>
    </reviewItem>
    <reviewItem>
      <errorID>5c5ca7da-51e7-4956-8c05-c5e02de54fec</errorID>
      <errorWord>米</errorWord>
      <group>L1_AI</group>
      <groupName>深度校对</groupName>
      <ability>L2_AI_Grammar</ability>
      <abilityName>语法纠错</abilityName>
      <candidateList>
        <item>米的内镜</item>
      </candidateList>
      <explain/>
      <paraID>20529011</paraID>
      <start>14</start>
      <end>15</end>
      <status>ignored</status>
      <modifiedWord/>
      <trackRevisions>false</trackRevisions>
    </reviewItem>
    <reviewItem>
      <errorID>70418cd5-483d-49a0-bd75-e6f8820bbd8c</errorID>
      <errorWord>,</errorWord>
      <group>L1_Format</group>
      <groupName>格式问题</groupName>
      <ability>L2_HalfPunc</ability>
      <abilityName>全半角检查</abilityName>
      <candidateList>
        <item>，</item>
      </candidateList>
      <explain>文本全半角错误。</explain>
      <paraID> 9F6A164</paraID>
      <start>35</start>
      <end>36</end>
      <status>modified</status>
      <modifiedWord>，</modifiedWord>
      <trackRevisions>false</trackRevisions>
    </reviewItem>
    <reviewItem>
      <errorID>931bfca0-363d-45f1-a104-cf670ca8331c</errorID>
      <errorWord>挡</errorWord>
      <group>L1_Word</group>
      <groupName>字词问题</groupName>
      <ability>L2_Typo</ability>
      <abilityName>字词错误</abilityName>
      <candidateList>
        <item>档</item>
      </candidateList>
      <explain>存在发音相同字词的误用。</explain>
      <paraID>669622C0</paraID>
      <start>7</start>
      <end>8</end>
      <status>modified</status>
      <modifiedWord>档</modifiedWord>
      <trackRevisions>false</trackRevisions>
    </reviewItem>
    <reviewItem>
      <errorID>958be34c-27b3-49f9-a045-408dc884439c</errorID>
      <errorWord>)</errorWord>
      <group>L1_Format</group>
      <groupName>格式问题</groupName>
      <ability>L2_HalfPunc</ability>
      <abilityName>全半角检查</abilityName>
      <candidateList>
        <item>）</item>
      </candidateList>
      <explain>文本全半角错误。</explain>
      <paraID>512002C6</paraID>
      <start>37</start>
      <end>38</end>
      <status>modified</status>
      <modifiedWord>）</modifiedWord>
      <trackRevisions>false</trackRevisions>
    </reviewItem>
    <reviewItem>
      <errorID>39520fb2-f3f9-4cd1-9d04-6a77d3ef2150</errorID>
      <errorWord>:</errorWord>
      <group>L1_AI</group>
      <groupName>深度校对</groupName>
      <ability>L2_AI_Punc</ability>
      <abilityName>标点纠错</abilityName>
      <candidateList>
        <item>：</item>
      </candidateList>
      <explain/>
      <paraID>351A9CC4</paraID>
      <start>6</start>
      <end>7</end>
      <status>modified</status>
      <modifiedWord>：</modifiedWord>
      <trackRevisions>false</trackRevisions>
    </reviewItem>
    <reviewItem>
      <errorID>dd56e0df-98b6-471d-bb10-84e860532251</errorID>
      <errorWord>。</errorWord>
      <group>L1_AI</group>
      <groupName>深度校对</groupName>
      <ability>L2_AI_Word</ability>
      <abilityName>字词纠错</abilityName>
      <candidateList>
        <item>内。</item>
      </candidateList>
      <explain/>
      <paraID>351A9CC4</paraID>
      <start>18</start>
      <end>20</end>
      <status>modified</status>
      <modifiedWord>内。</modifiedWord>
      <trackRevisions>false</trackRevisions>
    </reviewItem>
    <reviewItem>
      <errorID>6a85689e-b8e9-473c-83fe-b3d803320d8f</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5E00B51D</paraID>
      <start>0</start>
      <end>3</end>
      <status>modified</status>
      <modifiedWord>（二）</modifiedWord>
      <trackRevisions>false</trackRevisions>
    </reviewItem>
    <reviewItem>
      <errorID>df1e4d33-c0e3-4e5b-858a-e4be4df4533d</errorID>
      <errorWord>:</errorWord>
      <group>L1_Format</group>
      <groupName>格式问题</groupName>
      <ability>L2_HalfPunc</ability>
      <abilityName>全半角检查</abilityName>
      <candidateList>
        <item>：</item>
      </candidateList>
      <explain>文本全半角错误。</explain>
      <paraID>70FEE4FB</paraID>
      <start>1</start>
      <end>2</end>
      <status>modified</status>
      <modifiedWord>：</modifiedWord>
      <trackRevisions>false</trackRevisions>
    </reviewItem>
    <reviewItem>
      <errorID>64fdca65-65f9-4d07-8e9b-85ba43c449c4</errorID>
      <errorWord>、</errorWord>
      <group>L1_AI</group>
      <groupName>深度校对</groupName>
      <ability>L2_AI_Punc</ability>
      <abilityName>标点纠错</abilityName>
      <candidateList>
        <item>. </item>
      </candidateList>
      <explain/>
      <paraID>3288BEFD</paraID>
      <start>3</start>
      <end>4</end>
      <status>unmodified</status>
      <modifiedWord/>
      <trackRevisions>false</trackRevisions>
    </reviewItem>
    <reviewItem>
      <errorID>3e959a5b-a972-452e-82bb-bbd6d3ce9472</errorID>
      <errorWord>，</errorWord>
      <group>L1_AI</group>
      <groupName>深度校对</groupName>
      <ability>L2_AI_Punc</ability>
      <abilityName>标点纠错</abilityName>
      <candidateList>
        <item>；</item>
      </candidateList>
      <explain/>
      <paraID>3288BEFD</paraID>
      <start>42</start>
      <end>43</end>
      <status>unmodified</status>
      <modifiedWord/>
      <trackRevisions>false</trackRevisions>
    </reviewItem>
    <reviewItem>
      <errorID>c769c33a-e982-4ed1-a8b8-8ad36b7d6c30</errorID>
      <errorWord>提供</errorWord>
      <group>L1_AI</group>
      <groupName>深度校对</groupName>
      <ability>L2_AI_Punc</ability>
      <abilityName>标点纠错</abilityName>
      <candidateList>
        <item>，提供</item>
      </candidateList>
      <explain/>
      <paraID>3288BEFD</paraID>
      <start>51</start>
      <end>53</end>
      <status>unmodified</status>
      <modifiedWord/>
      <trackRevisions>false</trackRevisions>
    </reviewItem>
    <reviewItem>
      <errorID>a106cef3-5d82-442a-a16a-13aaed45332e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75C18980</paraID>
      <start>0</start>
      <end>2</end>
      <status>unmodified</status>
      <modifiedWord/>
      <trackRevisions>false</trackRevisions>
    </reviewItem>
    <reviewItem>
      <errorID>bcbe7138-368a-40d8-8d4f-ff34138524c6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6816028C</paraID>
      <start>0</start>
      <end>2</end>
      <status>unmodified</status>
      <modifiedWord/>
      <trackRevisions>false</trackRevisions>
    </reviewItem>
    <reviewItem>
      <errorID>2473b5e8-3033-4a81-8b55-7be9fdc31e88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16BDD9FA</paraID>
      <start>0</start>
      <end>2</end>
      <status>unmodified</status>
      <modifiedWord/>
      <trackRevisions>false</trackRevisions>
    </reviewItem>
    <reviewItem>
      <errorID>2b147034-36c2-4357-9d17-4e87581f0b3a</errorID>
      <errorWord>）</errorWord>
      <group>L1_Word</group>
      <groupName>字词问题</groupName>
      <ability>L2_Typo</ability>
      <abilityName>字词错误</abilityName>
      <candidateList>
        <item>）等</item>
      </candidateList>
      <explain/>
      <paraID>7E181129</paraID>
      <start>60</start>
      <end>61</end>
      <status>unmodified</status>
      <modifiedWord/>
      <trackRevisions>false</trackRevisions>
    </reviewItem>
    <reviewItem>
      <errorID>87726d42-86bf-4fc3-908a-b6ced1fb1eda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7E181129</paraID>
      <start>112</start>
      <end>115</end>
      <status>unmodified</status>
      <modifiedWord/>
      <trackRevisions>false</trackRevisions>
    </reviewItem>
    <reviewItem>
      <errorID>1d62020a-d1be-45b6-9cad-49be7bb55ae4</errorID>
      <errorWord>规</errorWord>
      <group>L1_Word</group>
      <groupName>字词问题</groupName>
      <ability>L2_Typo</ability>
      <abilityName>字词错误</abilityName>
      <candidateList>
        <item>规和</item>
      </candidateList>
      <explain/>
      <paraID>4C1969D4</paraID>
      <start>13</start>
      <end>14</end>
      <status>unmodified</status>
      <modifiedWord/>
      <trackRevisions>false</trackRevisions>
    </reviewItem>
    <reviewItem>
      <errorID>c514eb6c-c1dc-430b-9848-aa22842a9947</errorID>
      <errorWord>追究</errorWord>
      <group>L1_AI</group>
      <groupName>深度校对</groupName>
      <ability>L2_AI_Grammar</ability>
      <abilityName>语法纠错</abilityName>
      <candidateList>
        <item>为由追究</item>
      </candidateList>
      <explain/>
      <paraID>544327F7</paraID>
      <start>55</start>
      <end>57</end>
      <status>unmodified</status>
      <modifiedWord/>
      <trackRevisions>false</trackRevisions>
    </reviewItem>
    <reviewItem>
      <errorID>5a5cb93f-1d9b-443f-b347-3721bcaba341</errorID>
      <errorWord>其它组织的</errorWord>
      <group>L1_Word</group>
      <groupName>字词问题</groupName>
      <ability>L2_Alias</ability>
      <abilityName>也作/曾用词</abilityName>
      <candidateList>
        <item>其他组织的</item>
      </candidateList>
      <explain>词汇[其它组织的]为不规范表述或旧称，其规范书面表述为[其他组织的]。</explain>
      <paraID>7ABBCB1F</paraID>
      <start>55</start>
      <end>60</end>
      <status>unmodified</status>
      <modifiedWord/>
      <trackRevisions>false</trackRevisions>
    </reviewItem>
    <reviewItem>
      <errorID>aef138d2-4b79-49b4-8e02-5c75dc630659</errorID>
      <errorWord>其它</errorWord>
      <group>L1_Word</group>
      <groupName>字词问题</groupName>
      <ability>L2_Alias</ability>
      <abilityName>也作/曾用词</abilityName>
      <candidateList>
        <item>其他</item>
      </candidateList>
      <explain>词汇[其它]为不规范表述或旧称，其规范书面表述为[其他]。</explain>
      <paraID> 680B6D4</paraID>
      <start>8</start>
      <end>10</end>
      <status>unmodified</status>
      <modifiedWord/>
      <trackRevisions>false</trackRevisions>
    </reviewItem>
    <reviewItem>
      <errorID>c3444493-6d56-4f30-b5f2-49d43403fd68</errorID>
      <errorWord>其它</errorWord>
      <group>L1_Word</group>
      <groupName>字词问题</groupName>
      <ability>L2_Alias</ability>
      <abilityName>也作/曾用词</abilityName>
      <candidateList>
        <item>其他</item>
      </candidateList>
      <explain>词汇[其它]为不规范表述或旧称，其规范书面表述为[其他]。</explain>
      <paraID>141F4AB8</paraID>
      <start>0</start>
      <end>2</end>
      <status>unmodified</status>
      <modifiedWord/>
      <trackRevisions>false</trackRevisions>
    </reviewItem>
    <reviewItem>
      <errorID>be9cea5b-51b3-4ee1-9a2b-c281f61c0bd7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63FAB4E2</paraID>
      <start>0</start>
      <end>2</end>
      <status>unmodified</status>
      <modifiedWord/>
      <trackRevisions>false</trackRevisions>
    </reviewItem>
    <reviewItem>
      <errorID>85d49df6-9790-4111-8669-7a3c5513cffc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12EFFFBE</paraID>
      <start>0</start>
      <end>2</end>
      <status>unmodified</status>
      <modifiedWord/>
      <trackRevisions>false</trackRevisions>
    </reviewItem>
    <reviewItem>
      <errorID>6b351aaf-7f49-4109-9615-2a90b74121bc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231BA696</paraID>
      <start>0</start>
      <end>2</end>
      <status>unmodified</status>
      <modifiedWord/>
      <trackRevisions>false</trackRevisions>
    </reviewItem>
    <reviewItem>
      <errorID>5bed392b-6d94-479a-b16f-60ac332b9439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FDFD426</paraID>
      <start>0</start>
      <end>2</end>
      <status>unmodified</status>
      <modifiedWord/>
      <trackRevisions>false</trackRevisions>
    </reviewItem>
    <reviewItem>
      <errorID>a0bcfd1b-c432-48a7-9a2c-0a54d664564b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329C44D1</paraID>
      <start>0</start>
      <end>2</end>
      <status>unmodified</status>
      <modifiedWord/>
      <trackRevisions>false</trackRevisions>
    </reviewItem>
    <reviewItem>
      <errorID>d075dc19-ca40-404c-8e15-66e763cf6f6c</errorID>
      <errorWord>其它</errorWord>
      <group>L1_Word</group>
      <groupName>字词问题</groupName>
      <ability>L2_Alias</ability>
      <abilityName>也作/曾用词</abilityName>
      <candidateList>
        <item>其他</item>
      </candidateList>
      <explain>词汇[其它]为不规范表述或旧称，其规范书面表述为[其他]。</explain>
      <paraID>329C44D1</paraID>
      <start>21</start>
      <end>23</end>
      <status>unmodified</status>
      <modifiedWord/>
      <trackRevisions>false</trackRevisions>
    </reviewItem>
    <reviewItem>
      <errorID>756b884b-d987-47c3-993c-5f31bbcd7eb8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32B958E3</paraID>
      <start>0</start>
      <end>2</end>
      <status>unmodified</status>
      <modifiedWord/>
      <trackRevisions>false</trackRevisions>
    </reviewItem>
    <reviewItem>
      <errorID>5f3418f3-38eb-4b9d-b345-b49f87df89c9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73D731A3</paraID>
      <start>0</start>
      <end>2</end>
      <status>unmodified</status>
      <modifiedWord/>
      <trackRevisions>false</trackRevisions>
    </reviewItem>
    <reviewItem>
      <errorID>c90add8e-9e37-4844-b5aa-fe13ec25ffd4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42F8D18C</paraID>
      <start>0</start>
      <end>2</end>
      <status>unmodified</status>
      <modifiedWord/>
      <trackRevisions>false</trackRevisions>
    </reviewItem>
    <reviewItem>
      <errorID>473ddc44-6936-45f8-b2c6-7e31cc194a68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241BC2CB</paraID>
      <start>0</start>
      <end>2</end>
      <status>unmodified</status>
      <modifiedWord/>
      <trackRevisions>false</trackRevisions>
    </reviewItem>
    <reviewItem>
      <errorID>7fc4e411-d447-4459-91aa-2f0281f32ac4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6FA582D1</paraID>
      <start>0</start>
      <end>2</end>
      <status>unmodified</status>
      <modifiedWord/>
      <trackRevisions>false</trackRevisions>
    </reviewItem>
    <reviewItem>
      <errorID>55c47589-9870-44b9-97c1-6443beaa6f75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53F43081</paraID>
      <start>0</start>
      <end>2</end>
      <status>unmodified</status>
      <modifiedWord/>
      <trackRevisions>false</trackRevisions>
    </reviewItem>
    <reviewItem>
      <errorID>c579e9dd-dc59-476e-a837-696d15a948d1</errorID>
      <errorWord>[2015]33号</errorWord>
      <group>L1_Knowledge</group>
      <groupName>知识性问题</groupName>
      <ability>L2_Knowledge</ability>
      <abilityName>其他知识</abilityName>
      <candidateList>
        <item>〔2015〕33号</item>
      </candidateList>
      <explain>发文字号格式错误。</explain>
      <paraID>23F34B88</paraID>
      <start>115</start>
      <end>124</end>
      <status>unmodified</status>
      <modifiedWord/>
      <trackRevisions>false</trackRevisions>
    </reviewItem>
    <reviewItem>
      <errorID>b23b997a-f8eb-4f97-88e1-e22951511c4b</errorID>
      <errorWord>（一）、</errorWord>
      <group>L1_Punc</group>
      <groupName>标点问题</groupName>
      <ability>L2_Punc</ability>
      <abilityName>标点符号检查</abilityName>
      <candidateList>
        <item>（一）</item>
      </candidateList>
      <explain>根据国标GB/T 15834-2011《标点符号用法》中的4.5.3.3节，带括号的汉字数字或阿拉伯数字表次序时，后面通常不加顿号。如“（一）指导思想”“（二）行动指南”。</explain>
      <paraID>4D733F13</paraID>
      <start>0</start>
      <end>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010653-1b7c-4b5a-aac1-7415bea73962}">
  <ds:schemaRefs/>
</ds:datastoreItem>
</file>

<file path=docProps/app.xml><?xml version="1.0" encoding="utf-8"?>
<Properties xmlns="http://schemas.openxmlformats.org/officeDocument/2006/extended-properties" xmlns:vt="http://schemas.openxmlformats.org/officeDocument/2006/docPropsVTypes">
  <Template>Normal.dotm</Template>
  <Pages>20</Pages>
  <Words>6195</Words>
  <Characters>6721</Characters>
  <Lines>0</Lines>
  <Paragraphs>0</Paragraphs>
  <TotalTime>2</TotalTime>
  <ScaleCrop>false</ScaleCrop>
  <LinksUpToDate>false</LinksUpToDate>
  <CharactersWithSpaces>8332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2023-02-16T02:23:00Z</dcterms:created>
  <dc:creator>Cien años de soledad</dc:creator>
  <cp:lastModifiedBy>钟先生</cp:lastModifiedBy>
  <cp:lastPrinted>2023-07-14T09:38:00Z</cp:lastPrinted>
  <dcterms:modified xsi:type="dcterms:W3CDTF">2026-08-28T02:53:22Z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78494284490E4C06AD1B5BC56CB96B0A_13</vt:lpwstr>
  </property>
  <property fmtid="{D5CDD505-2E9C-101B-9397-08002B2CF9AE}" pid="4" name="KSOTemplateDocerSaveRecord">
    <vt:lpwstr>eyJoZGlkIjoiYjY2NWQ5ZDM2YWVjMDYwNzExZTcwNjNiZGZkZWExMmUiLCJ1c2VySWQiOiI0NDU3ODk1MzgifQ==</vt:lpwstr>
  </property>
</Properties>
</file>