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17652"/>
      <w:bookmarkStart w:id="1" w:name="_Toc30562"/>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 xml:space="preserve"> </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bookmarkEnd w:id="0"/>
    <w:bookmarkEnd w:id="1"/>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乐至县中医医院</w:t>
      </w:r>
      <w:r>
        <w:rPr>
          <w:rFonts w:hint="eastAsia" w:ascii="仿宋" w:hAnsi="仿宋" w:cs="仿宋"/>
          <w:color w:val="000000"/>
          <w:sz w:val="21"/>
          <w:szCs w:val="21"/>
          <w:highlight w:val="none"/>
          <w:lang w:eastAsia="zh-CN"/>
        </w:rPr>
        <w:t>内镜储存柜等设备</w:t>
      </w:r>
      <w:r>
        <w:rPr>
          <w:rFonts w:hint="eastAsia" w:ascii="仿宋" w:hAnsi="仿宋" w:eastAsia="仿宋" w:cs="仿宋"/>
          <w:color w:val="000000"/>
          <w:sz w:val="21"/>
          <w:szCs w:val="21"/>
          <w:highlight w:val="none"/>
          <w:lang w:eastAsia="zh-CN"/>
        </w:rPr>
        <w:t>采购</w:t>
      </w:r>
      <w:r>
        <w:rPr>
          <w:rFonts w:hint="eastAsia" w:ascii="仿宋" w:hAnsi="仿宋" w:eastAsia="仿宋" w:cs="仿宋"/>
          <w:color w:val="000000"/>
          <w:sz w:val="21"/>
          <w:szCs w:val="21"/>
          <w:highlight w:val="none"/>
          <w:lang w:val="en-US" w:eastAsia="zh-CN"/>
        </w:rPr>
        <w:t>项目</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cs="仿宋"/>
          <w:color w:val="000000"/>
          <w:sz w:val="21"/>
          <w:szCs w:val="21"/>
          <w:highlight w:val="none"/>
          <w:lang w:val="en-US" w:eastAsia="zh-CN"/>
        </w:rPr>
        <w:t>42800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cs="仿宋"/>
          <w:color w:val="000000"/>
          <w:sz w:val="21"/>
          <w:szCs w:val="21"/>
          <w:highlight w:val="none"/>
          <w:lang w:val="en-US" w:eastAsia="zh-CN"/>
        </w:rPr>
        <w:t>42800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lang w:eastAsia="zh-CN"/>
        </w:rPr>
        <w:t>三、项目内容：</w:t>
      </w:r>
    </w:p>
    <w:tbl>
      <w:tblPr>
        <w:tblStyle w:val="18"/>
        <w:tblW w:w="71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3"/>
        <w:gridCol w:w="2232"/>
        <w:gridCol w:w="824"/>
        <w:gridCol w:w="844"/>
        <w:gridCol w:w="1331"/>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编号</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标的名称</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单位</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数量</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最高限</w:t>
            </w:r>
            <w:r>
              <w:rPr>
                <w:rFonts w:hint="eastAsia" w:ascii="仿宋" w:hAnsi="仿宋" w:eastAsia="仿宋" w:cs="仿宋"/>
                <w:b/>
                <w:bCs/>
                <w:i w:val="0"/>
                <w:iCs w:val="0"/>
                <w:color w:val="000000"/>
                <w:kern w:val="0"/>
                <w:sz w:val="21"/>
                <w:szCs w:val="21"/>
                <w:u w:val="none"/>
                <w:lang w:val="en-US" w:eastAsia="zh-CN" w:bidi="ar"/>
              </w:rPr>
              <w:t>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eastAsia="zh-CN"/>
              </w:rPr>
              <w:t>内镜储存柜</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000000"/>
                <w:sz w:val="21"/>
                <w:szCs w:val="21"/>
                <w:highlight w:val="none"/>
                <w:lang w:val="en-US" w:eastAsia="zh-CN"/>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34000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34000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2</w:t>
            </w: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多功能空气消毒机</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sz w:val="21"/>
                <w:szCs w:val="21"/>
                <w:highlight w:val="none"/>
                <w:lang w:val="en-US" w:eastAsia="zh-CN"/>
              </w:rPr>
            </w:pPr>
            <w:r>
              <w:rPr>
                <w:rFonts w:hint="eastAsia" w:ascii="仿宋" w:hAnsi="仿宋" w:cs="仿宋"/>
                <w:color w:val="000000"/>
                <w:sz w:val="21"/>
                <w:szCs w:val="21"/>
                <w:highlight w:val="none"/>
                <w:lang w:val="en-US" w:eastAsia="zh-CN"/>
              </w:rPr>
              <w:t>台</w:t>
            </w: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lang w:val="en-US" w:eastAsia="zh-CN" w:bidi="ar"/>
              </w:rPr>
            </w:pPr>
            <w:r>
              <w:rPr>
                <w:rFonts w:hint="eastAsia" w:ascii="仿宋" w:hAnsi="仿宋" w:cs="仿宋"/>
                <w:i w:val="0"/>
                <w:iCs w:val="0"/>
                <w:color w:val="auto"/>
                <w:kern w:val="0"/>
                <w:sz w:val="21"/>
                <w:szCs w:val="21"/>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4400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cs="仿宋"/>
                <w:i w:val="0"/>
                <w:iCs w:val="0"/>
                <w:color w:val="auto"/>
                <w:kern w:val="0"/>
                <w:sz w:val="21"/>
                <w:szCs w:val="21"/>
                <w:u w:val="none"/>
                <w:lang w:val="en-US" w:eastAsia="zh-CN" w:bidi="ar"/>
              </w:rPr>
            </w:pPr>
          </w:p>
        </w:tc>
        <w:tc>
          <w:tcPr>
            <w:tcW w:w="22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000000"/>
                <w:sz w:val="21"/>
                <w:szCs w:val="21"/>
                <w:highlight w:val="none"/>
                <w:lang w:eastAsia="zh-CN"/>
              </w:rPr>
            </w:pPr>
            <w:r>
              <w:rPr>
                <w:rFonts w:hint="eastAsia" w:ascii="仿宋" w:hAnsi="仿宋" w:cs="仿宋"/>
                <w:color w:val="000000"/>
                <w:sz w:val="21"/>
                <w:szCs w:val="21"/>
                <w:highlight w:val="none"/>
                <w:lang w:eastAsia="zh-CN"/>
              </w:rPr>
              <w:t>合计</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cs="仿宋"/>
                <w:color w:val="000000"/>
                <w:sz w:val="21"/>
                <w:szCs w:val="21"/>
                <w:highlight w:val="none"/>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cs="仿宋"/>
                <w:i w:val="0"/>
                <w:iCs w:val="0"/>
                <w:color w:val="auto"/>
                <w:kern w:val="0"/>
                <w:sz w:val="21"/>
                <w:szCs w:val="21"/>
                <w:u w:val="none"/>
                <w:lang w:val="en-US" w:eastAsia="zh-CN" w:bidi="ar"/>
              </w:rPr>
            </w:pPr>
          </w:p>
        </w:tc>
        <w:tc>
          <w:tcPr>
            <w:tcW w:w="1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cs="仿宋"/>
                <w:i w:val="0"/>
                <w:iCs w:val="0"/>
                <w:color w:val="auto"/>
                <w:kern w:val="0"/>
                <w:sz w:val="21"/>
                <w:szCs w:val="21"/>
                <w:highlight w:val="none"/>
                <w:u w:val="none"/>
                <w:lang w:val="en-US" w:eastAsia="zh-CN" w:bidi="ar"/>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cs="仿宋"/>
                <w:i w:val="0"/>
                <w:iCs w:val="0"/>
                <w:color w:val="auto"/>
                <w:kern w:val="0"/>
                <w:sz w:val="21"/>
                <w:szCs w:val="21"/>
                <w:highlight w:val="none"/>
                <w:u w:val="none"/>
                <w:lang w:val="en-US" w:eastAsia="zh-CN" w:bidi="ar"/>
              </w:rPr>
            </w:pPr>
            <w:r>
              <w:rPr>
                <w:rFonts w:hint="eastAsia" w:ascii="仿宋" w:hAnsi="仿宋" w:cs="仿宋"/>
                <w:i w:val="0"/>
                <w:iCs w:val="0"/>
                <w:color w:val="auto"/>
                <w:kern w:val="0"/>
                <w:sz w:val="21"/>
                <w:szCs w:val="21"/>
                <w:highlight w:val="none"/>
                <w:u w:val="none"/>
                <w:lang w:val="en-US" w:eastAsia="zh-CN" w:bidi="ar"/>
              </w:rPr>
              <w:t>42800</w:t>
            </w:r>
          </w:p>
        </w:tc>
      </w:tr>
    </w:tbl>
    <w:p>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b/>
                <w:bCs/>
                <w:color w:val="000000"/>
                <w:sz w:val="21"/>
                <w:szCs w:val="21"/>
                <w:highlight w:val="none"/>
                <w:vertAlign w:val="baseline"/>
                <w:lang w:val="en-US" w:eastAsia="zh-CN"/>
              </w:rPr>
            </w:pPr>
            <w:r>
              <w:rPr>
                <w:rFonts w:hint="eastAsia" w:ascii="仿宋" w:hAnsi="仿宋" w:cs="仿宋"/>
                <w:b/>
                <w:bCs/>
                <w:color w:val="000000"/>
                <w:sz w:val="21"/>
                <w:szCs w:val="21"/>
                <w:highlight w:val="none"/>
                <w:vertAlign w:val="baseline"/>
                <w:lang w:val="en-US" w:eastAsia="zh-CN"/>
              </w:rPr>
              <w:t>标的名称</w:t>
            </w:r>
          </w:p>
        </w:tc>
        <w:tc>
          <w:tcPr>
            <w:tcW w:w="7825" w:type="dxa"/>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b/>
                <w:bCs/>
                <w:color w:val="000000"/>
                <w:sz w:val="21"/>
                <w:szCs w:val="21"/>
                <w:highlight w:val="none"/>
                <w:vertAlign w:val="baseline"/>
                <w:lang w:val="en-US" w:eastAsia="zh-CN"/>
              </w:rPr>
            </w:pPr>
            <w:r>
              <w:rPr>
                <w:rFonts w:hint="eastAsia" w:ascii="仿宋" w:hAnsi="仿宋" w:cs="仿宋"/>
                <w:b/>
                <w:bCs/>
                <w:color w:val="000000"/>
                <w:sz w:val="21"/>
                <w:szCs w:val="21"/>
                <w:highlight w:val="none"/>
                <w:vertAlign w:val="baseline"/>
                <w:lang w:val="en-US" w:eastAsia="zh-CN"/>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lang w:eastAsia="zh-CN"/>
              </w:rPr>
              <w:t>内镜储存柜</w:t>
            </w:r>
          </w:p>
        </w:tc>
        <w:tc>
          <w:tcPr>
            <w:tcW w:w="7825" w:type="dxa"/>
          </w:tcPr>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1.</w:t>
            </w:r>
            <w:r>
              <w:rPr>
                <w:rFonts w:hint="eastAsia" w:ascii="仿宋" w:hAnsi="仿宋" w:eastAsia="仿宋" w:cs="仿宋"/>
                <w:color w:val="000000"/>
                <w:sz w:val="21"/>
                <w:szCs w:val="21"/>
                <w:highlight w:val="none"/>
                <w:vertAlign w:val="baseline"/>
                <w:lang w:val="en-US" w:eastAsia="zh-CN"/>
              </w:rPr>
              <w:t>壳体采用≥1.2mm厚金属板材，表面经过抗紫外线处理，整体光亮洁白；</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2.</w:t>
            </w:r>
            <w:r>
              <w:rPr>
                <w:rFonts w:hint="eastAsia" w:ascii="仿宋" w:hAnsi="仿宋" w:eastAsia="仿宋" w:cs="仿宋"/>
                <w:color w:val="000000"/>
                <w:sz w:val="21"/>
                <w:szCs w:val="21"/>
                <w:highlight w:val="none"/>
                <w:vertAlign w:val="baseline"/>
                <w:lang w:val="en-US" w:eastAsia="zh-CN"/>
              </w:rPr>
              <w:t>柜门为可视透明有机板，板厚≥3mm，不锈钢防锈门锁；</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3.</w:t>
            </w:r>
            <w:r>
              <w:rPr>
                <w:rFonts w:hint="eastAsia" w:ascii="仿宋" w:hAnsi="仿宋" w:eastAsia="仿宋" w:cs="仿宋"/>
                <w:color w:val="000000"/>
                <w:sz w:val="21"/>
                <w:szCs w:val="21"/>
                <w:highlight w:val="none"/>
                <w:vertAlign w:val="baseline"/>
                <w:lang w:val="en-US" w:eastAsia="zh-CN"/>
              </w:rPr>
              <w:t>内胆材料为ABS或压克力PMMA</w:t>
            </w:r>
            <w:r>
              <w:rPr>
                <w:rFonts w:hint="eastAsia" w:ascii="仿宋" w:hAnsi="仿宋" w:cs="仿宋"/>
                <w:color w:val="000000"/>
                <w:sz w:val="21"/>
                <w:szCs w:val="21"/>
                <w:highlight w:val="none"/>
                <w:vertAlign w:val="baseline"/>
                <w:lang w:val="en-US" w:eastAsia="zh-CN"/>
              </w:rPr>
              <w:t>复合材料</w:t>
            </w:r>
            <w:r>
              <w:rPr>
                <w:rFonts w:hint="eastAsia" w:ascii="仿宋" w:hAnsi="仿宋" w:eastAsia="仿宋" w:cs="仿宋"/>
                <w:color w:val="000000"/>
                <w:sz w:val="21"/>
                <w:szCs w:val="21"/>
                <w:highlight w:val="none"/>
                <w:vertAlign w:val="baseline"/>
                <w:lang w:val="en-US" w:eastAsia="zh-CN"/>
              </w:rPr>
              <w:t>，表面光滑、无缝隙；</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4.</w:t>
            </w:r>
            <w:r>
              <w:rPr>
                <w:rFonts w:hint="eastAsia" w:ascii="仿宋" w:hAnsi="仿宋" w:eastAsia="仿宋" w:cs="仿宋"/>
                <w:color w:val="000000"/>
                <w:sz w:val="21"/>
                <w:szCs w:val="21"/>
                <w:highlight w:val="none"/>
                <w:vertAlign w:val="baseline"/>
                <w:lang w:val="en-US" w:eastAsia="zh-CN"/>
              </w:rPr>
              <w:t>采用</w:t>
            </w:r>
            <w:r>
              <w:rPr>
                <w:rFonts w:hint="eastAsia" w:ascii="仿宋" w:hAnsi="仿宋" w:cs="仿宋"/>
                <w:color w:val="000000"/>
                <w:sz w:val="21"/>
                <w:szCs w:val="21"/>
                <w:highlight w:val="none"/>
                <w:vertAlign w:val="baseline"/>
                <w:lang w:val="en-US" w:eastAsia="zh-CN"/>
              </w:rPr>
              <w:t>环形</w:t>
            </w:r>
            <w:r>
              <w:rPr>
                <w:rFonts w:hint="eastAsia" w:ascii="仿宋" w:hAnsi="仿宋" w:eastAsia="仿宋" w:cs="仿宋"/>
                <w:color w:val="000000"/>
                <w:sz w:val="21"/>
                <w:szCs w:val="21"/>
                <w:highlight w:val="none"/>
                <w:vertAlign w:val="baseline"/>
                <w:lang w:val="en-US" w:eastAsia="zh-CN"/>
              </w:rPr>
              <w:t>表面为软式护套的金属挂钩支撑内镜操作部位，配置有可调式内镜插入部位和主机接头的金属挂钩；</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w:t>
            </w:r>
            <w:r>
              <w:rPr>
                <w:rFonts w:hint="eastAsia" w:ascii="仿宋" w:hAnsi="仿宋" w:cs="仿宋"/>
                <w:color w:val="000000"/>
                <w:sz w:val="21"/>
                <w:szCs w:val="21"/>
                <w:highlight w:val="none"/>
                <w:vertAlign w:val="baseline"/>
                <w:lang w:val="en-US" w:eastAsia="zh-CN"/>
              </w:rPr>
              <w:t>5.</w:t>
            </w:r>
            <w:r>
              <w:rPr>
                <w:rFonts w:hint="eastAsia" w:ascii="仿宋" w:hAnsi="仿宋" w:eastAsia="仿宋" w:cs="仿宋"/>
                <w:color w:val="000000"/>
                <w:sz w:val="21"/>
                <w:szCs w:val="21"/>
                <w:highlight w:val="none"/>
                <w:vertAlign w:val="baseline"/>
                <w:lang w:val="en-US" w:eastAsia="zh-CN"/>
              </w:rPr>
              <w:t>双门，可存软镜数量：≥12条，内侧附有内镜附件的悬挂专用装置；</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w:t>
            </w:r>
            <w:r>
              <w:rPr>
                <w:rFonts w:hint="eastAsia" w:ascii="仿宋" w:hAnsi="仿宋" w:cs="仿宋"/>
                <w:color w:val="000000"/>
                <w:sz w:val="21"/>
                <w:szCs w:val="21"/>
                <w:highlight w:val="none"/>
                <w:vertAlign w:val="baseline"/>
                <w:lang w:val="en-US" w:eastAsia="zh-CN"/>
              </w:rPr>
              <w:t>6.</w:t>
            </w:r>
            <w:r>
              <w:rPr>
                <w:rFonts w:hint="eastAsia" w:ascii="仿宋" w:hAnsi="仿宋" w:eastAsia="仿宋" w:cs="仿宋"/>
                <w:color w:val="000000"/>
                <w:sz w:val="21"/>
                <w:szCs w:val="21"/>
                <w:highlight w:val="none"/>
                <w:vertAlign w:val="baseline"/>
                <w:lang w:val="en-US" w:eastAsia="zh-CN"/>
              </w:rPr>
              <w:t>液晶LCD中文显示，触摸操作，具有屏保状态功能；柜内采用中效过滤尘埃，配合紫外线循环风消毒，同时设有照明功能及活检专用孔道干燥功能，LED灯照明，无操作后自动熄灭；设备运行时具有消毒工作自动累时、温度、湿度在线检测显示、充气泵自动检测、循环风机、紫外线杀菌灯故障检测、过滤器使用超时报警、支持手动临时和程控消毒功能，程控消毒时间可任意设置。</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7.</w:t>
            </w:r>
            <w:r>
              <w:rPr>
                <w:rFonts w:hint="eastAsia" w:ascii="仿宋" w:hAnsi="仿宋" w:eastAsia="仿宋" w:cs="仿宋"/>
                <w:color w:val="000000"/>
                <w:sz w:val="21"/>
                <w:szCs w:val="21"/>
                <w:highlight w:val="none"/>
                <w:vertAlign w:val="baseline"/>
                <w:lang w:val="en-US" w:eastAsia="zh-CN"/>
              </w:rPr>
              <w:t>双门柜规格：1120mm×500mm×2080mm（±2%）。</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8.</w:t>
            </w:r>
            <w:r>
              <w:rPr>
                <w:rFonts w:hint="eastAsia" w:ascii="仿宋" w:hAnsi="仿宋" w:eastAsia="仿宋" w:cs="仿宋"/>
                <w:color w:val="000000"/>
                <w:sz w:val="21"/>
                <w:szCs w:val="21"/>
                <w:highlight w:val="none"/>
                <w:vertAlign w:val="baseline"/>
                <w:lang w:val="en-US" w:eastAsia="zh-CN"/>
              </w:rPr>
              <w:t>适合储存镜身长度≥1.5米</w:t>
            </w:r>
            <w:r>
              <w:rPr>
                <w:rFonts w:hint="eastAsia" w:ascii="仿宋" w:hAnsi="仿宋" w:cs="仿宋"/>
                <w:color w:val="000000"/>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0" w:type="dxa"/>
            <w:vAlign w:val="center"/>
          </w:tcPr>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lang w:eastAsia="zh-CN"/>
              </w:rPr>
              <w:t>多功能空气消毒机</w:t>
            </w:r>
          </w:p>
        </w:tc>
        <w:tc>
          <w:tcPr>
            <w:tcW w:w="7825" w:type="dxa"/>
          </w:tcPr>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主机壳体选用金属材质，面饰层采用水晶面板；</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2</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微电脑程序控制，触感式控制面板，中文液晶显示屏；</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3</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紫外线灯管、电机、负离子故障自动检测语音故障提示；</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4</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整机工作累计计时及过滤网清洗提醒功能，过滤网采用不锈钢材质；</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5</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紫外线强度自动检测，配置备用紫外线灯管，主灯管失效备用灯管自动启动；</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6</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具有程控定时功能，可预约8个时段，可任意设置开关机时间；</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7</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风速高、中、低可选，采用下进风上出风结构；</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8</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适用体积：≥100m³；</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9</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外形：壁挂式；</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10</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循环消毒风量：≥1000m³/h；</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11</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紫外线辐照强度：≥10500μW/cm²；</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12</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紫外线管寿命：≥5000h；</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13</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消毒时空气中臭氧量：≤0.034mg/m³；</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14</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自然菌消亡率：≥93.5%；</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15</w:t>
            </w:r>
            <w:r>
              <w:rPr>
                <w:rFonts w:hint="eastAsia" w:ascii="仿宋" w:hAnsi="仿宋" w:cs="仿宋"/>
                <w:color w:val="000000"/>
                <w:sz w:val="21"/>
                <w:szCs w:val="21"/>
                <w:highlight w:val="none"/>
                <w:vertAlign w:val="baseline"/>
                <w:lang w:val="en-US" w:eastAsia="zh-CN"/>
              </w:rPr>
              <w:t>.</w:t>
            </w:r>
            <w:r>
              <w:rPr>
                <w:rFonts w:hint="eastAsia" w:ascii="仿宋" w:hAnsi="仿宋" w:eastAsia="仿宋" w:cs="仿宋"/>
                <w:color w:val="000000"/>
                <w:sz w:val="21"/>
                <w:szCs w:val="21"/>
                <w:highlight w:val="none"/>
                <w:vertAlign w:val="baseline"/>
                <w:lang w:val="en-US" w:eastAsia="zh-CN"/>
              </w:rPr>
              <w:t>消毒后空气中细菌总数：≤95cfu/m3；</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cs="仿宋"/>
                <w:color w:val="000000"/>
                <w:sz w:val="21"/>
                <w:szCs w:val="21"/>
                <w:highlight w:val="none"/>
                <w:vertAlign w:val="baseline"/>
                <w:lang w:val="en-US" w:eastAsia="zh-CN"/>
              </w:rPr>
              <w:t>16.</w:t>
            </w:r>
            <w:r>
              <w:rPr>
                <w:rFonts w:hint="eastAsia" w:ascii="仿宋" w:hAnsi="仿宋" w:eastAsia="仿宋" w:cs="仿宋"/>
                <w:color w:val="000000"/>
                <w:sz w:val="21"/>
                <w:szCs w:val="21"/>
                <w:highlight w:val="none"/>
                <w:vertAlign w:val="baseline"/>
                <w:lang w:val="en-US" w:eastAsia="zh-CN"/>
              </w:rPr>
              <w:t>整机使用寿命：≥10年。</w:t>
            </w:r>
          </w:p>
          <w:p>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仿宋" w:hAnsi="仿宋" w:eastAsia="仿宋" w:cs="仿宋"/>
                <w:color w:val="000000"/>
                <w:sz w:val="21"/>
                <w:szCs w:val="21"/>
                <w:highlight w:val="none"/>
                <w:vertAlign w:val="baseline"/>
                <w:lang w:val="en-US" w:eastAsia="zh-CN"/>
              </w:rPr>
            </w:pPr>
            <w:r>
              <w:rPr>
                <w:rFonts w:hint="eastAsia" w:ascii="仿宋" w:hAnsi="仿宋" w:eastAsia="仿宋" w:cs="仿宋"/>
                <w:color w:val="000000"/>
                <w:sz w:val="21"/>
                <w:szCs w:val="21"/>
                <w:highlight w:val="none"/>
                <w:vertAlign w:val="baseline"/>
                <w:lang w:val="en-US" w:eastAsia="zh-CN"/>
              </w:rPr>
              <w:t>★1</w:t>
            </w:r>
            <w:r>
              <w:rPr>
                <w:rFonts w:hint="eastAsia" w:ascii="仿宋" w:hAnsi="仿宋" w:cs="仿宋"/>
                <w:color w:val="000000"/>
                <w:sz w:val="21"/>
                <w:szCs w:val="21"/>
                <w:highlight w:val="none"/>
                <w:vertAlign w:val="baseline"/>
                <w:lang w:val="en-US" w:eastAsia="zh-CN"/>
              </w:rPr>
              <w:t>7.</w:t>
            </w:r>
            <w:r>
              <w:rPr>
                <w:rFonts w:hint="eastAsia" w:ascii="仿宋" w:hAnsi="仿宋" w:eastAsia="仿宋" w:cs="仿宋"/>
                <w:color w:val="000000"/>
                <w:sz w:val="21"/>
                <w:szCs w:val="21"/>
                <w:highlight w:val="none"/>
                <w:vertAlign w:val="baseline"/>
                <w:lang w:val="en-US" w:eastAsia="zh-CN"/>
              </w:rPr>
              <w:t>投标人所投产品须具备有效期内的《消毒产品卫生安全评价报告》或有效的消毒产品卫生许可批件。</w:t>
            </w:r>
            <w:r>
              <w:rPr>
                <w:rFonts w:hint="eastAsia" w:ascii="仿宋" w:hAnsi="仿宋" w:eastAsia="仿宋" w:cs="仿宋"/>
                <w:b/>
                <w:bCs/>
                <w:color w:val="000000"/>
                <w:sz w:val="21"/>
                <w:szCs w:val="21"/>
                <w:highlight w:val="none"/>
                <w:vertAlign w:val="baseline"/>
                <w:lang w:val="en-US" w:eastAsia="zh-CN"/>
              </w:rPr>
              <w:t>（提供扫描件）</w:t>
            </w:r>
          </w:p>
        </w:tc>
      </w:tr>
    </w:tbl>
    <w:p>
      <w:pPr>
        <w:keepNext w:val="0"/>
        <w:keepLines w:val="0"/>
        <w:pageBreakBefore w:val="0"/>
        <w:widowControl w:val="0"/>
        <w:numPr>
          <w:ilvl w:val="0"/>
          <w:numId w:val="0"/>
        </w:numPr>
        <w:kinsoku/>
        <w:wordWrap/>
        <w:overflowPunct/>
        <w:topLinePunct w:val="0"/>
        <w:autoSpaceDE/>
        <w:autoSpaceDN/>
        <w:bidi w:val="0"/>
        <w:adjustRightInd w:val="0"/>
        <w:snapToGrid w:val="0"/>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（一）履约时间和地点</w:t>
      </w:r>
    </w:p>
    <w:p>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1.履约时间</w:t>
      </w:r>
      <w:r>
        <w:rPr>
          <w:rFonts w:hint="eastAsia" w:ascii="仿宋" w:hAnsi="仿宋" w:cs="仿宋"/>
          <w:bCs/>
          <w:color w:val="000000" w:themeColor="text1"/>
          <w:sz w:val="21"/>
          <w:szCs w:val="21"/>
          <w:lang w:val="en-US" w:eastAsia="zh-CN"/>
          <w14:textFill>
            <w14:solidFill>
              <w14:schemeClr w14:val="tx1"/>
            </w14:solidFill>
          </w14:textFill>
        </w:rPr>
        <w:t>：</w:t>
      </w:r>
      <w:r>
        <w:rPr>
          <w:rFonts w:hint="eastAsia" w:ascii="仿宋" w:hAnsi="仿宋" w:eastAsia="仿宋" w:cs="仿宋"/>
          <w:bCs/>
          <w:color w:val="000000" w:themeColor="text1"/>
          <w:sz w:val="21"/>
          <w:szCs w:val="21"/>
          <w:lang w:val="en-US" w:eastAsia="zh-CN"/>
          <w14:textFill>
            <w14:solidFill>
              <w14:schemeClr w14:val="tx1"/>
            </w14:solidFill>
          </w14:textFill>
        </w:rPr>
        <w:t>自合同签订之日起20日</w:t>
      </w:r>
      <w:r>
        <w:rPr>
          <w:rFonts w:hint="eastAsia" w:ascii="仿宋" w:hAnsi="仿宋" w:cs="仿宋"/>
          <w:bCs/>
          <w:color w:val="000000" w:themeColor="text1"/>
          <w:sz w:val="21"/>
          <w:szCs w:val="21"/>
          <w:lang w:val="en-US" w:eastAsia="zh-CN"/>
          <w14:textFill>
            <w14:solidFill>
              <w14:schemeClr w14:val="tx1"/>
            </w14:solidFill>
          </w14:textFill>
        </w:rPr>
        <w:t>内。</w:t>
      </w:r>
    </w:p>
    <w:p>
      <w:pPr>
        <w:keepNext w:val="0"/>
        <w:keepLines w:val="0"/>
        <w:pageBreakBefore w:val="0"/>
        <w:widowControl w:val="0"/>
        <w:numPr>
          <w:ilvl w:val="0"/>
          <w:numId w:val="0"/>
        </w:numPr>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eastAsia" w:ascii="仿宋" w:hAnsi="仿宋" w:cs="仿宋"/>
          <w:b/>
          <w:bCs/>
          <w:i w:val="0"/>
          <w:iCs w:val="0"/>
          <w:color w:val="000000"/>
          <w:kern w:val="0"/>
          <w:sz w:val="21"/>
          <w:szCs w:val="21"/>
          <w:u w:val="none"/>
          <w:lang w:val="en-US" w:eastAsia="zh-CN" w:bidi="ar"/>
        </w:rPr>
        <w:t>（二）</w:t>
      </w:r>
      <w:r>
        <w:rPr>
          <w:rFonts w:hint="default" w:ascii="仿宋" w:hAnsi="仿宋" w:eastAsia="仿宋" w:cs="仿宋"/>
          <w:b/>
          <w:bCs/>
          <w:i w:val="0"/>
          <w:iCs w:val="0"/>
          <w:color w:val="000000"/>
          <w:kern w:val="0"/>
          <w:sz w:val="21"/>
          <w:szCs w:val="21"/>
          <w:u w:val="none"/>
          <w:lang w:val="en-US" w:eastAsia="zh-CN" w:bidi="ar"/>
        </w:rPr>
        <w:t>合同价款</w:t>
      </w:r>
    </w:p>
    <w:p>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合同价应是投标人响应采购项目要求的全部工作内容的价格体现，包括货物设计、材料、制造、包装、运输、保险、安装、调试、检测、人工、税金、验收合格交付使用之前及保修期内保修服务与备用物件等所有其他有关各项的含税费用。除项目成交费用外，采购人无需向供应商支付任何费用。</w:t>
      </w:r>
    </w:p>
    <w:p>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三</w:t>
      </w: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售后服务</w:t>
      </w:r>
    </w:p>
    <w:p>
      <w:pPr>
        <w:keepNext w:val="0"/>
        <w:keepLines w:val="0"/>
        <w:pageBreakBefore w:val="0"/>
        <w:widowControl w:val="0"/>
        <w:kinsoku/>
        <w:wordWrap/>
        <w:overflowPunct/>
        <w:topLinePunct w:val="0"/>
        <w:autoSpaceDE/>
        <w:autoSpaceDN/>
        <w:bidi w:val="0"/>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质保期为验收合格后</w:t>
      </w:r>
      <w:r>
        <w:rPr>
          <w:rFonts w:hint="eastAsia" w:ascii="仿宋" w:hAnsi="仿宋" w:cs="仿宋"/>
          <w:bCs/>
          <w:color w:val="000000" w:themeColor="text1"/>
          <w:sz w:val="21"/>
          <w:szCs w:val="21"/>
          <w:lang w:val="en-US" w:eastAsia="zh-CN"/>
          <w14:textFill>
            <w14:solidFill>
              <w14:schemeClr w14:val="tx1"/>
            </w14:solidFill>
          </w14:textFill>
        </w:rPr>
        <w:t>一</w:t>
      </w:r>
      <w:r>
        <w:rPr>
          <w:rFonts w:hint="default" w:ascii="仿宋" w:hAnsi="仿宋" w:cs="仿宋"/>
          <w:bCs/>
          <w:color w:val="000000" w:themeColor="text1"/>
          <w:sz w:val="21"/>
          <w:szCs w:val="21"/>
          <w:lang w:val="en-US" w:eastAsia="zh-CN"/>
          <w14:textFill>
            <w14:solidFill>
              <w14:schemeClr w14:val="tx1"/>
            </w14:solidFill>
          </w14:textFill>
        </w:rPr>
        <w:t>年，质保期内出现质量问题，</w:t>
      </w:r>
      <w:r>
        <w:rPr>
          <w:rFonts w:hint="eastAsia" w:ascii="仿宋" w:hAnsi="仿宋" w:cs="仿宋"/>
          <w:bCs/>
          <w:color w:val="000000" w:themeColor="text1"/>
          <w:sz w:val="21"/>
          <w:szCs w:val="21"/>
          <w:lang w:val="en-US" w:eastAsia="zh-CN"/>
          <w14:textFill>
            <w14:solidFill>
              <w14:schemeClr w14:val="tx1"/>
            </w14:solidFill>
          </w14:textFill>
        </w:rPr>
        <w:t>成交供应商应</w:t>
      </w:r>
      <w:r>
        <w:rPr>
          <w:rFonts w:hint="default" w:ascii="仿宋" w:hAnsi="仿宋" w:cs="仿宋"/>
          <w:bCs/>
          <w:color w:val="000000" w:themeColor="text1"/>
          <w:sz w:val="21"/>
          <w:szCs w:val="21"/>
          <w:lang w:val="en-US" w:eastAsia="zh-CN"/>
          <w14:textFill>
            <w14:solidFill>
              <w14:schemeClr w14:val="tx1"/>
            </w14:solidFill>
          </w14:textFill>
        </w:rPr>
        <w:t>在接到通知后</w:t>
      </w:r>
      <w:r>
        <w:rPr>
          <w:rFonts w:hint="eastAsia" w:ascii="仿宋" w:hAnsi="仿宋" w:cs="仿宋"/>
          <w:bCs/>
          <w:color w:val="000000" w:themeColor="text1"/>
          <w:sz w:val="21"/>
          <w:szCs w:val="21"/>
          <w:lang w:val="en-US" w:eastAsia="zh-CN"/>
          <w14:textFill>
            <w14:solidFill>
              <w14:schemeClr w14:val="tx1"/>
            </w14:solidFill>
          </w14:textFill>
        </w:rPr>
        <w:t>指定时间</w:t>
      </w:r>
      <w:r>
        <w:rPr>
          <w:rFonts w:hint="default" w:ascii="仿宋" w:hAnsi="仿宋" w:cs="仿宋"/>
          <w:bCs/>
          <w:color w:val="000000" w:themeColor="text1"/>
          <w:sz w:val="21"/>
          <w:szCs w:val="21"/>
          <w:lang w:val="en-US" w:eastAsia="zh-CN"/>
          <w14:textFill>
            <w14:solidFill>
              <w14:schemeClr w14:val="tx1"/>
            </w14:solidFill>
          </w14:textFill>
        </w:rPr>
        <w:t>内响应到场，完成维修或更换，并承担修理或更换的费用。</w:t>
      </w:r>
    </w:p>
    <w:p>
      <w:pPr>
        <w:keepNext w:val="0"/>
        <w:keepLines w:val="0"/>
        <w:pageBreakBefore w:val="0"/>
        <w:widowControl w:val="0"/>
        <w:numPr>
          <w:ilvl w:val="0"/>
          <w:numId w:val="0"/>
        </w:numPr>
        <w:kinsoku/>
        <w:wordWrap/>
        <w:overflowPunct/>
        <w:topLinePunct w:val="0"/>
        <w:autoSpaceDE/>
        <w:autoSpaceDN/>
        <w:bidi w:val="0"/>
        <w:ind w:firstLine="422" w:firstLineChars="200"/>
        <w:textAlignment w:val="auto"/>
        <w:rPr>
          <w:rFonts w:hint="default" w:ascii="仿宋" w:hAnsi="仿宋" w:eastAsia="仿宋" w:cs="仿宋"/>
          <w:b/>
          <w:bCs/>
          <w:i w:val="0"/>
          <w:iCs w:val="0"/>
          <w:color w:val="000000"/>
          <w:kern w:val="0"/>
          <w:sz w:val="21"/>
          <w:szCs w:val="21"/>
          <w:u w:val="none"/>
          <w:lang w:val="en-US" w:eastAsia="zh-CN" w:bidi="ar"/>
        </w:rPr>
      </w:pPr>
      <w:r>
        <w:rPr>
          <w:rFonts w:hint="default" w:ascii="仿宋" w:hAnsi="仿宋" w:eastAsia="仿宋" w:cs="仿宋"/>
          <w:b/>
          <w:bCs/>
          <w:i w:val="0"/>
          <w:iCs w:val="0"/>
          <w:color w:val="000000"/>
          <w:kern w:val="0"/>
          <w:sz w:val="21"/>
          <w:szCs w:val="21"/>
          <w:u w:val="none"/>
          <w:lang w:val="en-US" w:eastAsia="zh-CN" w:bidi="ar"/>
        </w:rPr>
        <w:t>（</w:t>
      </w:r>
      <w:r>
        <w:rPr>
          <w:rFonts w:hint="eastAsia" w:ascii="仿宋" w:hAnsi="仿宋" w:cs="仿宋"/>
          <w:b/>
          <w:bCs/>
          <w:i w:val="0"/>
          <w:iCs w:val="0"/>
          <w:color w:val="000000"/>
          <w:kern w:val="0"/>
          <w:sz w:val="21"/>
          <w:szCs w:val="21"/>
          <w:u w:val="none"/>
          <w:lang w:val="en-US" w:eastAsia="zh-CN" w:bidi="ar"/>
        </w:rPr>
        <w:t>四</w:t>
      </w:r>
      <w:r>
        <w:rPr>
          <w:rFonts w:hint="default" w:ascii="仿宋" w:hAnsi="仿宋" w:eastAsia="仿宋" w:cs="仿宋"/>
          <w:b/>
          <w:bCs/>
          <w:i w:val="0"/>
          <w:iCs w:val="0"/>
          <w:color w:val="000000"/>
          <w:kern w:val="0"/>
          <w:sz w:val="21"/>
          <w:szCs w:val="21"/>
          <w:u w:val="none"/>
          <w:lang w:val="en-US" w:eastAsia="zh-CN" w:bidi="ar"/>
        </w:rPr>
        <w:t>）付款方式</w:t>
      </w:r>
    </w:p>
    <w:p>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1.付款条件说明：所有产品在采购人使用现场交付清点无误，安装、调试完毕、资料交接完毕，经验收合格，达到付款条件起30日内，支付合同总金额</w:t>
      </w:r>
      <w:r>
        <w:rPr>
          <w:rFonts w:hint="eastAsia" w:ascii="仿宋" w:hAnsi="仿宋" w:cs="仿宋"/>
          <w:bCs/>
          <w:color w:val="000000" w:themeColor="text1"/>
          <w:sz w:val="21"/>
          <w:szCs w:val="21"/>
          <w:lang w:val="en-US" w:eastAsia="zh-CN"/>
          <w14:textFill>
            <w14:solidFill>
              <w14:schemeClr w14:val="tx1"/>
            </w14:solidFill>
          </w14:textFill>
        </w:rPr>
        <w:t>的90</w:t>
      </w:r>
      <w:r>
        <w:rPr>
          <w:rFonts w:hint="default" w:ascii="仿宋" w:hAnsi="仿宋" w:cs="仿宋"/>
          <w:bCs/>
          <w:color w:val="000000" w:themeColor="text1"/>
          <w:sz w:val="21"/>
          <w:szCs w:val="21"/>
          <w:lang w:val="en-US" w:eastAsia="zh-CN"/>
          <w14:textFill>
            <w14:solidFill>
              <w14:schemeClr w14:val="tx1"/>
            </w14:solidFill>
          </w14:textFill>
        </w:rPr>
        <w:t>.00%。</w:t>
      </w:r>
      <w:r>
        <w:rPr>
          <w:rFonts w:hint="eastAsia" w:ascii="仿宋" w:hAnsi="仿宋" w:cs="仿宋"/>
          <w:bCs/>
          <w:color w:val="000000" w:themeColor="text1"/>
          <w:sz w:val="21"/>
          <w:szCs w:val="21"/>
          <w:lang w:val="en-US" w:eastAsia="zh-CN"/>
          <w14:textFill>
            <w14:solidFill>
              <w14:schemeClr w14:val="tx1"/>
            </w14:solidFill>
          </w14:textFill>
        </w:rPr>
        <w:t>质保期为一年，自验收合格之日起算</w:t>
      </w:r>
      <w:r>
        <w:rPr>
          <w:rFonts w:hint="default" w:ascii="仿宋" w:hAnsi="仿宋" w:cs="仿宋"/>
          <w:bCs/>
          <w:color w:val="000000" w:themeColor="text1"/>
          <w:sz w:val="21"/>
          <w:szCs w:val="21"/>
          <w:lang w:val="en-US" w:eastAsia="zh-CN"/>
          <w14:textFill>
            <w14:solidFill>
              <w14:schemeClr w14:val="tx1"/>
            </w14:solidFill>
          </w14:textFill>
        </w:rPr>
        <w:t>，</w:t>
      </w:r>
      <w:r>
        <w:rPr>
          <w:rFonts w:hint="eastAsia" w:ascii="仿宋" w:hAnsi="仿宋" w:cs="仿宋"/>
          <w:bCs/>
          <w:color w:val="000000" w:themeColor="text1"/>
          <w:sz w:val="21"/>
          <w:szCs w:val="21"/>
          <w:lang w:val="en-US" w:eastAsia="zh-CN"/>
          <w14:textFill>
            <w14:solidFill>
              <w14:schemeClr w14:val="tx1"/>
            </w14:solidFill>
          </w14:textFill>
        </w:rPr>
        <w:t>质保期满后</w:t>
      </w:r>
      <w:r>
        <w:rPr>
          <w:rFonts w:hint="default" w:ascii="仿宋" w:hAnsi="仿宋" w:cs="仿宋"/>
          <w:bCs/>
          <w:color w:val="000000" w:themeColor="text1"/>
          <w:sz w:val="21"/>
          <w:szCs w:val="21"/>
          <w:lang w:val="en-US" w:eastAsia="zh-CN"/>
          <w14:textFill>
            <w14:solidFill>
              <w14:schemeClr w14:val="tx1"/>
            </w14:solidFill>
          </w14:textFill>
        </w:rPr>
        <w:t>支付合同总金额的10.00%。</w:t>
      </w:r>
    </w:p>
    <w:p>
      <w:pPr>
        <w:keepNext w:val="0"/>
        <w:keepLines w:val="0"/>
        <w:pageBreakBefore w:val="0"/>
        <w:widowControl w:val="0"/>
        <w:kinsoku/>
        <w:wordWrap/>
        <w:overflowPunct/>
        <w:topLinePunct w:val="0"/>
        <w:autoSpaceDE/>
        <w:autoSpaceDN/>
        <w:bidi w:val="0"/>
        <w:ind w:firstLine="420" w:firstLineChars="200"/>
        <w:textAlignment w:val="auto"/>
        <w:rPr>
          <w:rFonts w:hint="default" w:ascii="仿宋" w:hAnsi="仿宋" w:cs="仿宋"/>
          <w:bCs/>
          <w:color w:val="000000" w:themeColor="text1"/>
          <w:sz w:val="21"/>
          <w:szCs w:val="21"/>
          <w:lang w:val="en-US" w:eastAsia="zh-CN"/>
          <w14:textFill>
            <w14:solidFill>
              <w14:schemeClr w14:val="tx1"/>
            </w14:solidFill>
          </w14:textFill>
        </w:rPr>
      </w:pPr>
      <w:r>
        <w:rPr>
          <w:rFonts w:hint="default" w:ascii="仿宋" w:hAnsi="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pPr>
        <w:pStyle w:val="8"/>
        <w:ind w:firstLine="420" w:firstLineChars="200"/>
        <w:rPr>
          <w:rFonts w:hint="default" w:ascii="仿宋" w:hAnsi="仿宋" w:eastAsia="仿宋" w:cs="仿宋"/>
          <w:sz w:val="21"/>
          <w:szCs w:val="21"/>
          <w:lang w:val="en-US" w:eastAsia="zh-CN"/>
        </w:rPr>
      </w:pPr>
      <w:r>
        <w:rPr>
          <w:rFonts w:hint="default" w:ascii="仿宋" w:hAnsi="仿宋" w:eastAsia="仿宋" w:cs="仿宋"/>
          <w:sz w:val="21"/>
          <w:szCs w:val="21"/>
          <w:lang w:val="en-US" w:eastAsia="zh-CN"/>
        </w:rPr>
        <w:t>注</w:t>
      </w:r>
      <w:r>
        <w:rPr>
          <w:rFonts w:hint="eastAsia" w:ascii="仿宋" w:hAnsi="仿宋" w:eastAsia="仿宋" w:cs="仿宋"/>
          <w:sz w:val="21"/>
          <w:szCs w:val="21"/>
          <w:lang w:val="en-US" w:eastAsia="zh-CN"/>
        </w:rPr>
        <w:t>：</w:t>
      </w:r>
      <w:r>
        <w:rPr>
          <w:rFonts w:hint="default" w:ascii="仿宋" w:hAnsi="仿宋" w:eastAsia="仿宋" w:cs="仿宋"/>
          <w:sz w:val="21"/>
          <w:szCs w:val="21"/>
          <w:lang w:val="en-US" w:eastAsia="zh-CN"/>
        </w:rPr>
        <w:t xml:space="preserve"> 本章中带“★”部分为实质性要求，带“★”条款不满足，则按无效投标处理。以上涉及国标要求的均按国家最新标准执行。</w:t>
      </w:r>
    </w:p>
    <w:p>
      <w:pPr>
        <w:rPr>
          <w:rFonts w:hint="default"/>
          <w:lang w:val="en-US" w:eastAsia="zh-CN"/>
        </w:rPr>
      </w:pPr>
      <w:r>
        <w:rPr>
          <w:rFonts w:hint="default"/>
          <w:lang w:val="en-US" w:eastAsia="zh-CN"/>
        </w:rPr>
        <w:br w:type="page"/>
      </w:r>
    </w:p>
    <w:p>
      <w:pPr>
        <w:tabs>
          <w:tab w:val="left" w:pos="900"/>
          <w:tab w:val="clear" w:pos="0"/>
        </w:tabs>
        <w:spacing w:line="360" w:lineRule="auto"/>
        <w:jc w:val="center"/>
        <w:outlineLvl w:val="0"/>
        <w:rPr>
          <w:rFonts w:hint="eastAsia"/>
          <w:b/>
          <w:color w:val="auto"/>
          <w:sz w:val="32"/>
        </w:rPr>
      </w:pPr>
      <w:bookmarkStart w:id="2" w:name="_Toc1189"/>
      <w:r>
        <w:rPr>
          <w:rFonts w:hint="eastAsia"/>
          <w:b/>
          <w:color w:val="auto"/>
          <w:sz w:val="32"/>
        </w:rPr>
        <w:t>第</w:t>
      </w:r>
      <w:bookmarkStart w:id="3" w:name="第一部分"/>
      <w:bookmarkEnd w:id="3"/>
      <w:r>
        <w:rPr>
          <w:rFonts w:hint="eastAsia"/>
          <w:b/>
          <w:color w:val="auto"/>
          <w:sz w:val="32"/>
        </w:rPr>
        <w:t>一部分</w:t>
      </w:r>
      <w:bookmarkStart w:id="12" w:name="_GoBack"/>
      <w:bookmarkEnd w:id="12"/>
      <w:r>
        <w:rPr>
          <w:rFonts w:hint="eastAsia"/>
          <w:b/>
          <w:color w:val="auto"/>
          <w:sz w:val="32"/>
        </w:rPr>
        <w:t xml:space="preserve">  “资格性响应文件”格式</w:t>
      </w:r>
      <w:bookmarkEnd w:id="2"/>
    </w:p>
    <w:p>
      <w:pPr>
        <w:spacing w:line="360" w:lineRule="auto"/>
        <w:rPr>
          <w:rFonts w:hint="eastAsia"/>
          <w:b/>
          <w:color w:val="auto"/>
          <w:sz w:val="24"/>
        </w:rPr>
      </w:pPr>
      <w:r>
        <w:rPr>
          <w:rFonts w:hint="eastAsia"/>
          <w:b/>
          <w:color w:val="auto"/>
          <w:sz w:val="24"/>
        </w:rPr>
        <w:t>格式1-1</w:t>
      </w:r>
    </w:p>
    <w:p>
      <w:pPr>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pPr>
        <w:spacing w:line="360" w:lineRule="auto"/>
        <w:rPr>
          <w:rFonts w:hint="eastAsia"/>
          <w:b/>
          <w:color w:val="auto"/>
          <w:sz w:val="24"/>
        </w:rPr>
      </w:pPr>
    </w:p>
    <w:p>
      <w:pPr>
        <w:spacing w:line="360" w:lineRule="auto"/>
        <w:rPr>
          <w:rFonts w:hint="eastAsia"/>
          <w:b/>
          <w:color w:val="auto"/>
          <w:sz w:val="24"/>
        </w:rPr>
      </w:pPr>
    </w:p>
    <w:p>
      <w:pPr>
        <w:spacing w:line="360" w:lineRule="auto"/>
        <w:rPr>
          <w:rFonts w:hint="eastAsia"/>
          <w:b/>
          <w:color w:val="auto"/>
          <w:sz w:val="36"/>
          <w:lang w:val="en-US" w:eastAsia="zh-CN"/>
        </w:rPr>
      </w:pPr>
      <w:r>
        <w:rPr>
          <w:rFonts w:hint="eastAsia"/>
          <w:b/>
          <w:color w:val="auto"/>
          <w:sz w:val="36"/>
          <w:lang w:val="en-US" w:eastAsia="zh-CN"/>
        </w:rPr>
        <w:t xml:space="preserve"> </w:t>
      </w:r>
    </w:p>
    <w:p>
      <w:pPr>
        <w:pStyle w:val="41"/>
        <w:rPr>
          <w:rFonts w:hint="eastAsia"/>
          <w:color w:val="auto"/>
          <w:lang w:eastAsia="zh-CN"/>
        </w:rPr>
      </w:pPr>
    </w:p>
    <w:p>
      <w:pPr>
        <w:spacing w:line="360" w:lineRule="auto"/>
        <w:rPr>
          <w:rFonts w:hint="eastAsia"/>
          <w:b/>
          <w:color w:val="auto"/>
          <w:sz w:val="32"/>
          <w:szCs w:val="32"/>
        </w:rPr>
      </w:pPr>
    </w:p>
    <w:p>
      <w:pPr>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pPr>
        <w:spacing w:line="360" w:lineRule="auto"/>
        <w:rPr>
          <w:rFonts w:hint="eastAsia"/>
          <w:b/>
          <w:color w:val="auto"/>
          <w:sz w:val="52"/>
          <w:szCs w:val="52"/>
        </w:rPr>
      </w:pPr>
    </w:p>
    <w:p>
      <w:pPr>
        <w:spacing w:line="360" w:lineRule="auto"/>
        <w:jc w:val="center"/>
        <w:rPr>
          <w:rFonts w:hint="eastAsia"/>
          <w:b/>
          <w:color w:val="auto"/>
          <w:sz w:val="32"/>
          <w:szCs w:val="32"/>
        </w:rPr>
      </w:pPr>
      <w:r>
        <w:rPr>
          <w:rFonts w:hint="eastAsia"/>
          <w:b/>
          <w:color w:val="auto"/>
          <w:sz w:val="52"/>
          <w:szCs w:val="52"/>
        </w:rPr>
        <w:t>资格性响应文件</w:t>
      </w:r>
    </w:p>
    <w:p>
      <w:pPr>
        <w:spacing w:line="360" w:lineRule="auto"/>
        <w:rPr>
          <w:rFonts w:hint="eastAsia"/>
          <w:b/>
          <w:color w:val="auto"/>
          <w:sz w:val="36"/>
        </w:rPr>
      </w:pPr>
    </w:p>
    <w:p>
      <w:pPr>
        <w:spacing w:line="360" w:lineRule="auto"/>
        <w:rPr>
          <w:rFonts w:hint="eastAsia"/>
          <w:b/>
          <w:color w:val="auto"/>
          <w:sz w:val="36"/>
        </w:rPr>
      </w:pPr>
    </w:p>
    <w:p>
      <w:pPr>
        <w:spacing w:line="360" w:lineRule="auto"/>
        <w:ind w:left="1133"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pPr>
        <w:spacing w:line="360" w:lineRule="auto"/>
        <w:ind w:left="1133"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pPr>
        <w:spacing w:line="360" w:lineRule="auto"/>
        <w:ind w:left="1133"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pPr>
        <w:spacing w:line="360" w:lineRule="auto"/>
        <w:ind w:firstLine="790" w:firstLineChars="246"/>
        <w:jc w:val="center"/>
        <w:rPr>
          <w:rFonts w:hint="eastAsia"/>
          <w:b/>
          <w:color w:val="auto"/>
          <w:sz w:val="32"/>
        </w:rPr>
      </w:pPr>
    </w:p>
    <w:p>
      <w:pPr>
        <w:spacing w:line="360" w:lineRule="auto"/>
        <w:ind w:firstLine="790" w:firstLineChars="246"/>
        <w:jc w:val="center"/>
        <w:rPr>
          <w:rFonts w:hint="eastAsia"/>
          <w:b/>
          <w:color w:val="auto"/>
          <w:sz w:val="32"/>
        </w:rPr>
      </w:pPr>
    </w:p>
    <w:p>
      <w:pPr>
        <w:spacing w:line="360" w:lineRule="auto"/>
        <w:ind w:firstLine="790" w:firstLineChars="246"/>
        <w:jc w:val="center"/>
        <w:rPr>
          <w:rFonts w:hint="eastAsia"/>
          <w:b/>
          <w:color w:val="auto"/>
          <w:sz w:val="32"/>
        </w:rPr>
      </w:pPr>
    </w:p>
    <w:p>
      <w:pPr>
        <w:spacing w:line="360" w:lineRule="auto"/>
        <w:ind w:left="1133"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pPr>
        <w:rPr>
          <w:rFonts w:hint="eastAsia"/>
          <w:color w:val="auto"/>
        </w:rPr>
      </w:pPr>
    </w:p>
    <w:p>
      <w:pPr>
        <w:spacing w:line="360" w:lineRule="auto"/>
        <w:rPr>
          <w:b/>
          <w:color w:val="auto"/>
          <w:sz w:val="24"/>
        </w:rPr>
      </w:pPr>
      <w:r>
        <w:rPr>
          <w:rFonts w:hint="eastAsia"/>
          <w:color w:val="auto"/>
        </w:rPr>
        <w:br w:type="page"/>
      </w:r>
      <w:r>
        <w:rPr>
          <w:rFonts w:hint="eastAsia"/>
          <w:b/>
          <w:color w:val="auto"/>
          <w:sz w:val="24"/>
        </w:rPr>
        <w:t>格式1-2</w:t>
      </w:r>
    </w:p>
    <w:p>
      <w:pPr>
        <w:spacing w:line="360" w:lineRule="auto"/>
        <w:rPr>
          <w:rFonts w:hint="eastAsia"/>
          <w:b/>
          <w:color w:val="auto"/>
          <w:sz w:val="24"/>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pPr>
        <w:rPr>
          <w:rFonts w:hint="eastAsia"/>
          <w:color w:val="auto"/>
        </w:rPr>
      </w:pPr>
    </w:p>
    <w:p>
      <w:pPr>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pPr>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pPr>
        <w:spacing w:line="480" w:lineRule="auto"/>
        <w:ind w:firstLine="480" w:firstLineChars="200"/>
        <w:rPr>
          <w:rFonts w:hint="eastAsia"/>
          <w:color w:val="auto"/>
          <w:sz w:val="24"/>
        </w:rPr>
      </w:pPr>
      <w:r>
        <w:rPr>
          <w:rFonts w:hint="eastAsia"/>
          <w:color w:val="auto"/>
          <w:sz w:val="24"/>
        </w:rPr>
        <w:t>特此声明。</w:t>
      </w: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p>
    <w:p>
      <w:pPr>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rPr>
          <w:rFonts w:hint="eastAsia"/>
          <w:color w:val="auto"/>
        </w:rPr>
      </w:pPr>
    </w:p>
    <w:p>
      <w:pPr>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pPr>
        <w:spacing w:line="300" w:lineRule="auto"/>
        <w:ind w:left="86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pPr>
        <w:spacing w:line="300" w:lineRule="auto"/>
        <w:ind w:left="86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pPr>
        <w:spacing w:line="300" w:lineRule="auto"/>
        <w:ind w:left="902" w:leftChars="202" w:hanging="417" w:hangingChars="173"/>
        <w:rPr>
          <w:rFonts w:hint="eastAsia"/>
          <w:color w:val="auto"/>
        </w:rPr>
      </w:pPr>
      <w:r>
        <w:rPr>
          <w:rFonts w:hint="eastAsia"/>
          <w:b/>
          <w:color w:val="auto"/>
          <w:sz w:val="24"/>
        </w:rPr>
        <w:t>4、所提供的身份证明材料必须在有效期内。</w:t>
      </w:r>
    </w:p>
    <w:p>
      <w:pPr>
        <w:spacing w:line="300" w:lineRule="auto"/>
        <w:rPr>
          <w:b/>
          <w:color w:val="auto"/>
          <w:sz w:val="24"/>
        </w:rPr>
      </w:pPr>
      <w:r>
        <w:rPr>
          <w:rFonts w:hint="eastAsia"/>
          <w:color w:val="auto"/>
          <w:sz w:val="24"/>
        </w:rPr>
        <w:br w:type="page"/>
      </w:r>
      <w:r>
        <w:rPr>
          <w:rFonts w:hint="eastAsia"/>
          <w:b/>
          <w:color w:val="auto"/>
          <w:sz w:val="24"/>
        </w:rPr>
        <w:t>格式1-3</w:t>
      </w:r>
    </w:p>
    <w:p>
      <w:pPr>
        <w:spacing w:line="300" w:lineRule="auto"/>
        <w:rPr>
          <w:rFonts w:hint="eastAsia"/>
          <w:b/>
          <w:color w:val="auto"/>
          <w:sz w:val="24"/>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pPr>
        <w:rPr>
          <w:rFonts w:hint="eastAsia"/>
          <w:color w:val="auto"/>
        </w:rPr>
      </w:pPr>
    </w:p>
    <w:p>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pPr>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pPr>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pPr>
        <w:spacing w:line="360" w:lineRule="auto"/>
        <w:ind w:firstLine="480" w:firstLineChars="200"/>
        <w:rPr>
          <w:rFonts w:hint="eastAsia"/>
          <w:color w:val="auto"/>
          <w:sz w:val="24"/>
        </w:rPr>
      </w:pPr>
      <w:r>
        <w:rPr>
          <w:rFonts w:hint="eastAsia"/>
          <w:color w:val="auto"/>
          <w:sz w:val="24"/>
        </w:rPr>
        <w:t>（一）具有独立承担民事责任的能力；</w:t>
      </w:r>
    </w:p>
    <w:p>
      <w:pPr>
        <w:spacing w:line="360" w:lineRule="auto"/>
        <w:ind w:firstLine="480" w:firstLineChars="200"/>
        <w:rPr>
          <w:rFonts w:hint="eastAsia"/>
          <w:color w:val="auto"/>
          <w:sz w:val="24"/>
        </w:rPr>
      </w:pPr>
      <w:r>
        <w:rPr>
          <w:rFonts w:hint="eastAsia"/>
          <w:color w:val="auto"/>
          <w:sz w:val="24"/>
        </w:rPr>
        <w:t>（二）具有良好的商业信誉和健全的财务会计制度；</w:t>
      </w:r>
    </w:p>
    <w:p>
      <w:pPr>
        <w:spacing w:line="360" w:lineRule="auto"/>
        <w:ind w:firstLine="480" w:firstLineChars="200"/>
        <w:rPr>
          <w:rFonts w:hint="eastAsia"/>
          <w:color w:val="auto"/>
          <w:sz w:val="24"/>
        </w:rPr>
      </w:pPr>
      <w:r>
        <w:rPr>
          <w:rFonts w:hint="eastAsia"/>
          <w:color w:val="auto"/>
          <w:sz w:val="24"/>
        </w:rPr>
        <w:t>（三）具有履行合同所必需的设备和专业技术能力；</w:t>
      </w:r>
    </w:p>
    <w:p>
      <w:pPr>
        <w:spacing w:line="360" w:lineRule="auto"/>
        <w:ind w:firstLine="480" w:firstLineChars="200"/>
        <w:rPr>
          <w:rFonts w:hint="eastAsia"/>
          <w:color w:val="auto"/>
          <w:sz w:val="24"/>
        </w:rPr>
      </w:pPr>
      <w:r>
        <w:rPr>
          <w:rFonts w:hint="eastAsia"/>
          <w:color w:val="auto"/>
          <w:sz w:val="24"/>
        </w:rPr>
        <w:t>（四）有依法缴纳税收和社会保障资金的良好记录；</w:t>
      </w:r>
    </w:p>
    <w:p>
      <w:pPr>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pPr>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政府采购严重违法失信行为记录名单”。</w:t>
      </w:r>
    </w:p>
    <w:p>
      <w:pPr>
        <w:spacing w:line="360" w:lineRule="auto"/>
        <w:ind w:firstLine="480" w:firstLineChars="200"/>
        <w:rPr>
          <w:rFonts w:hint="eastAsia"/>
          <w:color w:val="auto"/>
          <w:sz w:val="24"/>
        </w:rPr>
      </w:pPr>
      <w:r>
        <w:rPr>
          <w:rFonts w:hint="eastAsia"/>
          <w:color w:val="auto"/>
          <w:sz w:val="24"/>
        </w:rPr>
        <w:t>三、同时也满足本项目法律法规规章规定关于供应商的其他资格性条件，不属于禁止参加的供应商。</w:t>
      </w:r>
    </w:p>
    <w:p>
      <w:pPr>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pPr>
        <w:spacing w:line="360" w:lineRule="auto"/>
        <w:ind w:firstLine="480" w:firstLineChars="200"/>
        <w:rPr>
          <w:color w:val="auto"/>
          <w:sz w:val="24"/>
        </w:rPr>
      </w:pPr>
    </w:p>
    <w:p>
      <w:pPr>
        <w:spacing w:line="360" w:lineRule="auto"/>
        <w:ind w:firstLine="480" w:firstLineChars="200"/>
        <w:rPr>
          <w:color w:val="auto"/>
          <w:sz w:val="24"/>
        </w:rPr>
      </w:pPr>
    </w:p>
    <w:p>
      <w:pPr>
        <w:spacing w:line="360" w:lineRule="auto"/>
        <w:ind w:firstLine="480" w:firstLineChars="200"/>
        <w:rPr>
          <w:rFonts w:hint="eastAsia"/>
          <w:color w:val="auto"/>
          <w:sz w:val="24"/>
        </w:rPr>
      </w:pPr>
    </w:p>
    <w:p>
      <w:pPr>
        <w:spacing w:line="360" w:lineRule="auto"/>
        <w:rPr>
          <w:rFonts w:hint="eastAsia"/>
          <w:color w:val="auto"/>
        </w:rPr>
      </w:pPr>
    </w:p>
    <w:p>
      <w:pPr>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jc w:val="left"/>
        <w:rPr>
          <w:rFonts w:hint="eastAsia"/>
          <w:b/>
          <w:color w:val="auto"/>
          <w:sz w:val="24"/>
        </w:rPr>
      </w:pPr>
      <w:r>
        <w:rPr>
          <w:color w:val="auto"/>
          <w:sz w:val="24"/>
        </w:rPr>
        <w:br w:type="page"/>
      </w:r>
      <w:r>
        <w:rPr>
          <w:rFonts w:hint="eastAsia"/>
          <w:b/>
          <w:color w:val="auto"/>
          <w:sz w:val="24"/>
        </w:rPr>
        <w:t>格式1-4</w:t>
      </w:r>
    </w:p>
    <w:p>
      <w:pPr>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pPr>
        <w:spacing w:line="360" w:lineRule="auto"/>
        <w:rPr>
          <w:rFonts w:hint="eastAsia"/>
          <w:color w:val="auto"/>
        </w:rPr>
      </w:pPr>
    </w:p>
    <w:p>
      <w:pPr>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pPr>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pPr>
        <w:spacing w:line="360" w:lineRule="auto"/>
        <w:ind w:firstLine="480" w:firstLineChars="200"/>
        <w:rPr>
          <w:rFonts w:hint="eastAsia"/>
          <w:color w:val="auto"/>
          <w:sz w:val="24"/>
        </w:rPr>
      </w:pPr>
      <w:r>
        <w:rPr>
          <w:rFonts w:hint="eastAsia"/>
          <w:color w:val="auto"/>
          <w:sz w:val="24"/>
        </w:rPr>
        <w:t>特此承诺。</w:t>
      </w:r>
    </w:p>
    <w:p>
      <w:pPr>
        <w:spacing w:line="360" w:lineRule="auto"/>
        <w:rPr>
          <w:rFonts w:hint="eastAsia"/>
          <w:color w:val="auto"/>
          <w:sz w:val="24"/>
        </w:rPr>
      </w:pPr>
    </w:p>
    <w:p>
      <w:pPr>
        <w:spacing w:line="360" w:lineRule="auto"/>
        <w:rPr>
          <w:rFonts w:hint="eastAsia"/>
          <w:color w:val="auto"/>
          <w:sz w:val="24"/>
        </w:rPr>
      </w:pPr>
    </w:p>
    <w:p>
      <w:pPr>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pPr>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pPr>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adjustRightInd w:val="0"/>
        <w:spacing w:line="360" w:lineRule="auto"/>
        <w:rPr>
          <w:rFonts w:hint="eastAsia"/>
          <w:color w:val="auto"/>
          <w:sz w:val="24"/>
        </w:rPr>
      </w:pPr>
    </w:p>
    <w:p>
      <w:pPr>
        <w:adjustRightInd w:val="0"/>
        <w:spacing w:line="360" w:lineRule="auto"/>
        <w:rPr>
          <w:rFonts w:hint="eastAsia"/>
          <w:b/>
          <w:color w:val="auto"/>
          <w:sz w:val="24"/>
        </w:rPr>
      </w:pPr>
      <w:r>
        <w:rPr>
          <w:rFonts w:hint="eastAsia"/>
          <w:b/>
          <w:color w:val="auto"/>
          <w:sz w:val="24"/>
        </w:rPr>
        <w:t>注：1）公司成立不足三年的从成立之日起算。</w:t>
      </w:r>
    </w:p>
    <w:p>
      <w:pPr>
        <w:adjustRightInd w:val="0"/>
        <w:spacing w:line="360" w:lineRule="auto"/>
        <w:ind w:left="921"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2）本文中“法定代表人或主要负责人”的填写是指：投标人为法人单位的，则填写法定代表人的姓名；投标人为事业单位或其它组织的，则填写单位负责人的姓名；如投标人为自然人的，则填写自然人的姓名。</w:t>
      </w:r>
    </w:p>
    <w:p>
      <w:pPr>
        <w:spacing w:line="360" w:lineRule="auto"/>
        <w:ind w:firstLine="480" w:firstLineChars="200"/>
        <w:rPr>
          <w:rFonts w:hint="eastAsia"/>
          <w:color w:val="auto"/>
          <w:sz w:val="24"/>
        </w:rPr>
      </w:pPr>
    </w:p>
    <w:p>
      <w:pPr>
        <w:spacing w:line="360" w:lineRule="auto"/>
        <w:jc w:val="left"/>
        <w:rPr>
          <w:b/>
          <w:color w:val="auto"/>
          <w:sz w:val="24"/>
        </w:rPr>
      </w:pPr>
      <w:r>
        <w:rPr>
          <w:color w:val="auto"/>
          <w:sz w:val="24"/>
        </w:rPr>
        <w:br w:type="page"/>
      </w:r>
    </w:p>
    <w:p>
      <w:pPr>
        <w:spacing w:line="360" w:lineRule="auto"/>
        <w:rPr>
          <w:b/>
          <w:color w:val="auto"/>
          <w:sz w:val="24"/>
        </w:rPr>
      </w:pPr>
      <w:r>
        <w:rPr>
          <w:b/>
          <w:color w:val="auto"/>
          <w:sz w:val="24"/>
        </w:rPr>
        <w:t>格式1-5</w:t>
      </w:r>
    </w:p>
    <w:p>
      <w:pPr>
        <w:pStyle w:val="42"/>
        <w:rPr>
          <w:rFonts w:hint="eastAsia" w:eastAsia="黑体"/>
          <w:b/>
          <w:color w:val="auto"/>
          <w:sz w:val="32"/>
          <w:szCs w:val="32"/>
        </w:rPr>
      </w:pPr>
    </w:p>
    <w:p>
      <w:pPr>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pPr>
        <w:rPr>
          <w:rFonts w:ascii="宋体" w:hAnsi="宋体" w:cs="宋体"/>
          <w:bCs/>
          <w:color w:val="auto"/>
          <w:sz w:val="24"/>
        </w:rPr>
      </w:pPr>
    </w:p>
    <w:p>
      <w:pPr>
        <w:spacing w:line="360" w:lineRule="auto"/>
        <w:rPr>
          <w:rFonts w:ascii="宋体" w:hAnsi="宋体" w:cs="宋体"/>
          <w:b/>
          <w:bCs/>
          <w:color w:val="auto"/>
          <w:sz w:val="24"/>
        </w:rPr>
      </w:pPr>
      <w:r>
        <w:rPr>
          <w:rFonts w:hint="eastAsia" w:ascii="宋体" w:hAnsi="宋体" w:cs="宋体"/>
          <w:b/>
          <w:bCs/>
          <w:color w:val="auto"/>
          <w:sz w:val="24"/>
        </w:rPr>
        <w:t>注：</w:t>
      </w:r>
    </w:p>
    <w:p>
      <w:pPr>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pPr>
        <w:tabs>
          <w:tab w:val="left" w:pos="900"/>
          <w:tab w:val="clear" w:pos="0"/>
        </w:tabs>
        <w:spacing w:line="360" w:lineRule="auto"/>
        <w:jc w:val="center"/>
        <w:outlineLvl w:val="0"/>
        <w:rPr>
          <w:rFonts w:ascii="宋体" w:hAnsi="宋体"/>
          <w:b/>
          <w:color w:val="auto"/>
          <w:sz w:val="32"/>
        </w:rPr>
      </w:pPr>
      <w:r>
        <w:rPr>
          <w:color w:val="auto"/>
        </w:rPr>
        <w:br w:type="page"/>
      </w:r>
      <w:bookmarkStart w:id="4" w:name="第二部分"/>
      <w:bookmarkEnd w:id="4"/>
      <w:bookmarkStart w:id="5"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“其它响应文件”</w:t>
      </w:r>
      <w:r>
        <w:rPr>
          <w:rFonts w:ascii="宋体" w:hAnsi="宋体"/>
          <w:b/>
          <w:color w:val="auto"/>
          <w:sz w:val="32"/>
        </w:rPr>
        <w:t>格式</w:t>
      </w:r>
      <w:bookmarkEnd w:id="5"/>
    </w:p>
    <w:p>
      <w:pPr>
        <w:spacing w:line="360" w:lineRule="auto"/>
        <w:rPr>
          <w:b/>
          <w:color w:val="auto"/>
          <w:sz w:val="24"/>
        </w:rPr>
      </w:pPr>
    </w:p>
    <w:p>
      <w:pPr>
        <w:spacing w:line="360" w:lineRule="auto"/>
        <w:rPr>
          <w:rFonts w:hint="eastAsia"/>
          <w:b/>
          <w:color w:val="auto"/>
          <w:sz w:val="24"/>
        </w:rPr>
      </w:pPr>
      <w:r>
        <w:rPr>
          <w:b/>
          <w:color w:val="auto"/>
          <w:sz w:val="24"/>
        </w:rPr>
        <w:t>格式2-1</w:t>
      </w:r>
    </w:p>
    <w:p>
      <w:pPr>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pPr>
        <w:spacing w:line="360" w:lineRule="auto"/>
        <w:rPr>
          <w:b/>
          <w:color w:val="auto"/>
          <w:sz w:val="24"/>
        </w:rPr>
      </w:pPr>
    </w:p>
    <w:p>
      <w:pPr>
        <w:spacing w:line="360" w:lineRule="auto"/>
        <w:rPr>
          <w:rFonts w:hint="eastAsia"/>
          <w:b/>
          <w:color w:val="auto"/>
          <w:sz w:val="24"/>
        </w:rPr>
      </w:pPr>
    </w:p>
    <w:p>
      <w:pPr>
        <w:spacing w:line="360" w:lineRule="auto"/>
        <w:jc w:val="right"/>
        <w:rPr>
          <w:b/>
          <w:color w:val="auto"/>
          <w:sz w:val="36"/>
        </w:rPr>
      </w:pPr>
    </w:p>
    <w:p>
      <w:pPr>
        <w:spacing w:line="360" w:lineRule="auto"/>
        <w:rPr>
          <w:b/>
          <w:color w:val="auto"/>
          <w:sz w:val="32"/>
          <w:szCs w:val="32"/>
        </w:rPr>
      </w:pPr>
    </w:p>
    <w:p>
      <w:pPr>
        <w:spacing w:line="360" w:lineRule="auto"/>
        <w:rPr>
          <w:b/>
          <w:color w:val="auto"/>
          <w:sz w:val="32"/>
          <w:szCs w:val="32"/>
        </w:rPr>
      </w:pPr>
    </w:p>
    <w:p>
      <w:pPr>
        <w:spacing w:line="360" w:lineRule="auto"/>
        <w:jc w:val="center"/>
        <w:rPr>
          <w:b/>
          <w:color w:val="auto"/>
          <w:sz w:val="72"/>
        </w:rPr>
      </w:pPr>
      <w:r>
        <w:rPr>
          <w:b/>
          <w:color w:val="auto"/>
          <w:sz w:val="40"/>
          <w:szCs w:val="48"/>
          <w:u w:val="single"/>
        </w:rPr>
        <w:t xml:space="preserve">                         </w:t>
      </w:r>
      <w:r>
        <w:rPr>
          <w:b/>
          <w:color w:val="auto"/>
          <w:sz w:val="40"/>
          <w:szCs w:val="48"/>
        </w:rPr>
        <w:t>项目</w:t>
      </w:r>
    </w:p>
    <w:p>
      <w:pPr>
        <w:spacing w:line="360" w:lineRule="auto"/>
        <w:rPr>
          <w:b/>
          <w:color w:val="auto"/>
          <w:sz w:val="52"/>
          <w:szCs w:val="52"/>
        </w:rPr>
      </w:pPr>
    </w:p>
    <w:p>
      <w:pPr>
        <w:spacing w:line="360" w:lineRule="auto"/>
        <w:jc w:val="center"/>
        <w:rPr>
          <w:b/>
          <w:color w:val="auto"/>
          <w:sz w:val="40"/>
          <w:szCs w:val="48"/>
        </w:rPr>
      </w:pPr>
      <w:r>
        <w:rPr>
          <w:rFonts w:hint="eastAsia"/>
          <w:b/>
          <w:color w:val="auto"/>
          <w:sz w:val="40"/>
          <w:szCs w:val="48"/>
        </w:rPr>
        <w:t>其它响应文件</w:t>
      </w:r>
    </w:p>
    <w:p>
      <w:pPr>
        <w:spacing w:line="360" w:lineRule="auto"/>
        <w:rPr>
          <w:b/>
          <w:color w:val="auto"/>
          <w:sz w:val="36"/>
        </w:rPr>
      </w:pPr>
    </w:p>
    <w:p>
      <w:pPr>
        <w:spacing w:line="360" w:lineRule="auto"/>
        <w:rPr>
          <w:b/>
          <w:color w:val="auto"/>
          <w:sz w:val="36"/>
        </w:rPr>
      </w:pPr>
    </w:p>
    <w:p>
      <w:pPr>
        <w:spacing w:line="360" w:lineRule="auto"/>
        <w:ind w:left="1133"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pPr>
        <w:spacing w:line="360" w:lineRule="auto"/>
        <w:ind w:left="1133" w:leftChars="472"/>
        <w:jc w:val="left"/>
        <w:rPr>
          <w:b/>
          <w:color w:val="auto"/>
          <w:sz w:val="32"/>
          <w:u w:val="single"/>
        </w:rPr>
      </w:pPr>
      <w:r>
        <w:rPr>
          <w:b/>
          <w:color w:val="auto"/>
          <w:sz w:val="32"/>
        </w:rPr>
        <w:t>项目编号：</w:t>
      </w:r>
      <w:r>
        <w:rPr>
          <w:b/>
          <w:color w:val="auto"/>
          <w:sz w:val="32"/>
          <w:u w:val="single"/>
        </w:rPr>
        <w:t xml:space="preserve">                           </w:t>
      </w:r>
    </w:p>
    <w:p>
      <w:pPr>
        <w:spacing w:line="360" w:lineRule="auto"/>
        <w:ind w:left="1133" w:leftChars="472"/>
        <w:jc w:val="left"/>
        <w:rPr>
          <w:b/>
          <w:color w:val="auto"/>
          <w:sz w:val="32"/>
          <w:u w:val="single"/>
        </w:rPr>
      </w:pPr>
      <w:r>
        <w:rPr>
          <w:b/>
          <w:color w:val="auto"/>
          <w:sz w:val="32"/>
        </w:rPr>
        <w:t>包    号：</w:t>
      </w:r>
      <w:r>
        <w:rPr>
          <w:b/>
          <w:color w:val="auto"/>
          <w:sz w:val="32"/>
          <w:u w:val="single"/>
        </w:rPr>
        <w:t xml:space="preserve">                           </w:t>
      </w:r>
    </w:p>
    <w:p>
      <w:pPr>
        <w:spacing w:line="360" w:lineRule="auto"/>
        <w:ind w:firstLine="790" w:firstLineChars="246"/>
        <w:jc w:val="center"/>
        <w:rPr>
          <w:b/>
          <w:color w:val="auto"/>
          <w:sz w:val="32"/>
        </w:rPr>
      </w:pPr>
    </w:p>
    <w:p>
      <w:pPr>
        <w:spacing w:line="360" w:lineRule="auto"/>
        <w:ind w:firstLine="790" w:firstLineChars="246"/>
        <w:jc w:val="center"/>
        <w:rPr>
          <w:b/>
          <w:color w:val="auto"/>
          <w:sz w:val="32"/>
        </w:rPr>
      </w:pPr>
    </w:p>
    <w:p>
      <w:pPr>
        <w:spacing w:line="360" w:lineRule="auto"/>
        <w:ind w:firstLine="790" w:firstLineChars="246"/>
        <w:jc w:val="center"/>
        <w:rPr>
          <w:rFonts w:hint="eastAsia"/>
          <w:b/>
          <w:color w:val="auto"/>
          <w:sz w:val="32"/>
        </w:rPr>
      </w:pPr>
    </w:p>
    <w:p>
      <w:pPr>
        <w:spacing w:line="360" w:lineRule="auto"/>
        <w:ind w:left="1133"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pPr>
        <w:rPr>
          <w:rFonts w:hint="eastAsia"/>
          <w:color w:val="auto"/>
        </w:rPr>
      </w:pPr>
    </w:p>
    <w:p>
      <w:pPr>
        <w:spacing w:line="360" w:lineRule="auto"/>
        <w:rPr>
          <w:b/>
          <w:color w:val="auto"/>
          <w:sz w:val="24"/>
        </w:rPr>
      </w:pPr>
      <w:r>
        <w:rPr>
          <w:color w:val="auto"/>
        </w:rPr>
        <w:br w:type="page"/>
      </w:r>
      <w:r>
        <w:rPr>
          <w:b/>
          <w:color w:val="auto"/>
          <w:sz w:val="24"/>
        </w:rPr>
        <w:t>格式2-</w:t>
      </w:r>
      <w:r>
        <w:rPr>
          <w:rFonts w:hint="eastAsia"/>
          <w:b/>
          <w:color w:val="auto"/>
          <w:sz w:val="24"/>
        </w:rPr>
        <w:t>2</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rPr>
        <w:t>二、报价函</w:t>
      </w:r>
    </w:p>
    <w:p>
      <w:pPr>
        <w:spacing w:line="360" w:lineRule="auto"/>
        <w:rPr>
          <w:rFonts w:hint="eastAsia"/>
          <w:color w:val="auto"/>
          <w:sz w:val="24"/>
        </w:rPr>
      </w:pPr>
    </w:p>
    <w:p>
      <w:pPr>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pPr>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u w:val="single"/>
          <w:lang w:val="en-US" w:eastAsia="zh-CN"/>
        </w:rPr>
        <w:t>/</w:t>
      </w:r>
      <w:r>
        <w:rPr>
          <w:rFonts w:hint="eastAsia"/>
          <w:color w:val="auto"/>
          <w:sz w:val="24"/>
          <w:u w:val="single"/>
        </w:rPr>
        <w:t xml:space="preserve">      </w:t>
      </w:r>
      <w:r>
        <w:rPr>
          <w:rFonts w:hint="eastAsia"/>
          <w:color w:val="auto"/>
          <w:sz w:val="24"/>
        </w:rPr>
        <w:t>），决定参加贵单位组织的本项目谈判采购。</w:t>
      </w:r>
    </w:p>
    <w:p>
      <w:pPr>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2、我方自愿按照谈判文件规定的各项要求向采购人提供所需货物/服务，总报价为人民币</w:t>
      </w:r>
      <w:r>
        <w:rPr>
          <w:rFonts w:hint="eastAsia"/>
          <w:color w:val="auto"/>
          <w:sz w:val="24"/>
          <w:u w:val="single"/>
        </w:rPr>
        <w:t xml:space="preserve">      </w:t>
      </w:r>
      <w:r>
        <w:rPr>
          <w:rFonts w:hint="eastAsia"/>
          <w:color w:val="auto"/>
          <w:sz w:val="24"/>
        </w:rPr>
        <w:t>万元（大写：</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pPr>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pPr>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pPr>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u w:val="single"/>
          <w:lang w:eastAsia="zh-CN"/>
        </w:rPr>
        <w:t>壹</w:t>
      </w:r>
      <w:r>
        <w:rPr>
          <w:rFonts w:hint="eastAsia"/>
          <w:color w:val="auto"/>
          <w:sz w:val="24"/>
        </w:rPr>
        <w:t>份；其它响应文件</w:t>
      </w:r>
      <w:r>
        <w:rPr>
          <w:rFonts w:hint="eastAsia"/>
          <w:color w:val="auto"/>
          <w:sz w:val="24"/>
          <w:u w:val="single"/>
          <w:lang w:eastAsia="zh-CN"/>
        </w:rPr>
        <w:t>壹</w:t>
      </w:r>
      <w:r>
        <w:rPr>
          <w:rFonts w:hint="eastAsia"/>
          <w:color w:val="auto"/>
          <w:sz w:val="24"/>
        </w:rPr>
        <w:t>份</w:t>
      </w:r>
      <w:r>
        <w:rPr>
          <w:rFonts w:hint="eastAsia"/>
          <w:color w:val="auto"/>
          <w:sz w:val="24"/>
          <w:lang w:eastAsia="zh-CN"/>
        </w:rPr>
        <w:t>，</w:t>
      </w:r>
      <w:r>
        <w:rPr>
          <w:rFonts w:hint="eastAsia"/>
          <w:color w:val="auto"/>
          <w:sz w:val="24"/>
        </w:rPr>
        <w:t>用于谈判报价。</w:t>
      </w:r>
    </w:p>
    <w:p>
      <w:pPr>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pPr>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pPr>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pPr>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lang w:eastAsia="zh-CN"/>
        </w:rPr>
        <w:t>三</w:t>
      </w:r>
      <w:r>
        <w:rPr>
          <w:rFonts w:hint="eastAsia" w:eastAsia="黑体"/>
          <w:b/>
          <w:color w:val="auto"/>
          <w:sz w:val="32"/>
          <w:szCs w:val="32"/>
        </w:rPr>
        <w:t>、报价表</w:t>
      </w:r>
    </w:p>
    <w:p>
      <w:pPr>
        <w:spacing w:line="360" w:lineRule="auto"/>
        <w:rPr>
          <w:b/>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pPr>
              <w:ind w:left="-120" w:leftChars="-50" w:right="-120" w:rightChars="-50"/>
              <w:jc w:val="center"/>
              <w:rPr>
                <w:rFonts w:hint="eastAsia"/>
                <w:b/>
                <w:color w:val="auto"/>
                <w:sz w:val="24"/>
              </w:rPr>
            </w:pPr>
            <w:r>
              <w:rPr>
                <w:rFonts w:hint="eastAsia"/>
                <w:b/>
                <w:color w:val="auto"/>
                <w:sz w:val="24"/>
              </w:rPr>
              <w:t>设备名称</w:t>
            </w:r>
          </w:p>
        </w:tc>
        <w:tc>
          <w:tcPr>
            <w:tcW w:w="1425" w:type="dxa"/>
            <w:noWrap w:val="0"/>
            <w:vAlign w:val="center"/>
          </w:tcPr>
          <w:p>
            <w:pPr>
              <w:ind w:left="-120" w:leftChars="-50" w:right="-120" w:rightChars="-50"/>
              <w:jc w:val="center"/>
              <w:rPr>
                <w:rFonts w:hint="eastAsia"/>
                <w:b/>
                <w:color w:val="auto"/>
                <w:sz w:val="24"/>
              </w:rPr>
            </w:pPr>
            <w:r>
              <w:rPr>
                <w:rFonts w:hint="eastAsia"/>
                <w:b/>
                <w:color w:val="auto"/>
                <w:sz w:val="24"/>
              </w:rPr>
              <w:t>制造商家及规格型号</w:t>
            </w:r>
          </w:p>
        </w:tc>
        <w:tc>
          <w:tcPr>
            <w:tcW w:w="713" w:type="dxa"/>
            <w:noWrap w:val="0"/>
            <w:vAlign w:val="center"/>
          </w:tcPr>
          <w:p>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pPr>
              <w:ind w:left="-120" w:leftChars="-50" w:right="-120" w:rightChars="-50"/>
              <w:jc w:val="center"/>
              <w:rPr>
                <w:rFonts w:hint="eastAsia"/>
                <w:b/>
                <w:color w:val="auto"/>
                <w:sz w:val="24"/>
              </w:rPr>
            </w:pPr>
            <w:r>
              <w:rPr>
                <w:rFonts w:hint="eastAsia"/>
                <w:b/>
                <w:color w:val="auto"/>
                <w:sz w:val="24"/>
              </w:rPr>
              <w:t>总价（万元）</w:t>
            </w:r>
          </w:p>
        </w:tc>
        <w:tc>
          <w:tcPr>
            <w:tcW w:w="998" w:type="dxa"/>
            <w:noWrap w:val="0"/>
            <w:vAlign w:val="center"/>
          </w:tcPr>
          <w:p>
            <w:pPr>
              <w:ind w:left="-120" w:leftChars="-50" w:right="-120" w:rightChars="-50"/>
              <w:jc w:val="center"/>
              <w:rPr>
                <w:rFonts w:hint="eastAsia"/>
                <w:b/>
                <w:color w:val="auto"/>
                <w:sz w:val="24"/>
              </w:rPr>
            </w:pPr>
            <w:r>
              <w:rPr>
                <w:rFonts w:hint="eastAsia"/>
                <w:b/>
                <w:color w:val="auto"/>
                <w:sz w:val="24"/>
              </w:rPr>
              <w:t>交货期</w:t>
            </w:r>
          </w:p>
        </w:tc>
        <w:tc>
          <w:tcPr>
            <w:tcW w:w="998" w:type="dxa"/>
            <w:noWrap w:val="0"/>
            <w:vAlign w:val="center"/>
          </w:tcPr>
          <w:p>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pPr>
              <w:ind w:left="-120" w:leftChars="-50" w:right="-120" w:rightChars="-50"/>
              <w:jc w:val="center"/>
              <w:rPr>
                <w:rFonts w:hint="eastAsia"/>
                <w:b/>
                <w:color w:val="auto"/>
                <w:sz w:val="24"/>
              </w:rPr>
            </w:pPr>
            <w:r>
              <w:rPr>
                <w:rFonts w:hint="eastAsia"/>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20" w:leftChars="-50" w:right="-120" w:rightChars="-50"/>
              <w:jc w:val="center"/>
              <w:rPr>
                <w:rFonts w:hint="eastAsia"/>
                <w:color w:val="auto"/>
                <w:sz w:val="24"/>
              </w:rPr>
            </w:pPr>
          </w:p>
        </w:tc>
        <w:tc>
          <w:tcPr>
            <w:tcW w:w="1282" w:type="dxa"/>
            <w:noWrap w:val="0"/>
            <w:vAlign w:val="center"/>
          </w:tcPr>
          <w:p>
            <w:pPr>
              <w:spacing w:line="360" w:lineRule="auto"/>
              <w:ind w:left="-120" w:leftChars="-50" w:right="-120" w:rightChars="-50"/>
              <w:jc w:val="center"/>
              <w:rPr>
                <w:rFonts w:hint="eastAsia"/>
                <w:color w:val="auto"/>
                <w:sz w:val="24"/>
              </w:rPr>
            </w:pPr>
          </w:p>
        </w:tc>
        <w:tc>
          <w:tcPr>
            <w:tcW w:w="1425" w:type="dxa"/>
            <w:noWrap w:val="0"/>
            <w:vAlign w:val="center"/>
          </w:tcPr>
          <w:p>
            <w:pPr>
              <w:spacing w:line="360" w:lineRule="auto"/>
              <w:ind w:left="-120" w:leftChars="-50" w:right="-120" w:rightChars="-50"/>
              <w:jc w:val="center"/>
              <w:rPr>
                <w:rFonts w:hint="eastAsia"/>
                <w:color w:val="auto"/>
                <w:sz w:val="24"/>
              </w:rPr>
            </w:pPr>
          </w:p>
        </w:tc>
        <w:tc>
          <w:tcPr>
            <w:tcW w:w="713" w:type="dxa"/>
            <w:noWrap w:val="0"/>
            <w:vAlign w:val="center"/>
          </w:tcPr>
          <w:p>
            <w:pPr>
              <w:spacing w:line="360" w:lineRule="auto"/>
              <w:ind w:left="-120" w:leftChars="-50" w:right="-120" w:rightChars="-50"/>
              <w:jc w:val="center"/>
              <w:rPr>
                <w:rFonts w:hint="eastAsia"/>
                <w:color w:val="auto"/>
                <w:sz w:val="24"/>
              </w:rPr>
            </w:pPr>
          </w:p>
        </w:tc>
        <w:tc>
          <w:tcPr>
            <w:tcW w:w="1283" w:type="dxa"/>
            <w:noWrap w:val="0"/>
            <w:vAlign w:val="center"/>
          </w:tcPr>
          <w:p>
            <w:pPr>
              <w:spacing w:line="360" w:lineRule="auto"/>
              <w:ind w:left="-120" w:leftChars="-50" w:right="-120" w:rightChars="-50"/>
              <w:jc w:val="center"/>
              <w:rPr>
                <w:rFonts w:hint="eastAsia"/>
                <w:color w:val="auto"/>
                <w:sz w:val="24"/>
              </w:rPr>
            </w:pPr>
          </w:p>
        </w:tc>
        <w:tc>
          <w:tcPr>
            <w:tcW w:w="156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793"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20" w:leftChars="-50" w:right="-120" w:rightChars="-50"/>
              <w:jc w:val="center"/>
              <w:rPr>
                <w:rFonts w:hint="eastAsia"/>
                <w:color w:val="auto"/>
                <w:sz w:val="24"/>
              </w:rPr>
            </w:pPr>
          </w:p>
        </w:tc>
        <w:tc>
          <w:tcPr>
            <w:tcW w:w="1282" w:type="dxa"/>
            <w:noWrap w:val="0"/>
            <w:vAlign w:val="center"/>
          </w:tcPr>
          <w:p>
            <w:pPr>
              <w:spacing w:line="360" w:lineRule="auto"/>
              <w:ind w:left="-120" w:leftChars="-50" w:right="-120" w:rightChars="-50"/>
              <w:jc w:val="center"/>
              <w:rPr>
                <w:rFonts w:hint="eastAsia"/>
                <w:color w:val="auto"/>
                <w:sz w:val="24"/>
              </w:rPr>
            </w:pPr>
          </w:p>
        </w:tc>
        <w:tc>
          <w:tcPr>
            <w:tcW w:w="1425" w:type="dxa"/>
            <w:noWrap w:val="0"/>
            <w:vAlign w:val="center"/>
          </w:tcPr>
          <w:p>
            <w:pPr>
              <w:spacing w:line="360" w:lineRule="auto"/>
              <w:ind w:left="-120" w:leftChars="-50" w:right="-120" w:rightChars="-50"/>
              <w:jc w:val="center"/>
              <w:rPr>
                <w:rFonts w:hint="eastAsia"/>
                <w:color w:val="auto"/>
                <w:sz w:val="24"/>
              </w:rPr>
            </w:pPr>
          </w:p>
        </w:tc>
        <w:tc>
          <w:tcPr>
            <w:tcW w:w="713" w:type="dxa"/>
            <w:noWrap w:val="0"/>
            <w:vAlign w:val="center"/>
          </w:tcPr>
          <w:p>
            <w:pPr>
              <w:spacing w:line="360" w:lineRule="auto"/>
              <w:ind w:left="-120" w:leftChars="-50" w:right="-120" w:rightChars="-50"/>
              <w:jc w:val="center"/>
              <w:rPr>
                <w:rFonts w:hint="eastAsia"/>
                <w:color w:val="auto"/>
                <w:sz w:val="24"/>
              </w:rPr>
            </w:pPr>
          </w:p>
        </w:tc>
        <w:tc>
          <w:tcPr>
            <w:tcW w:w="1283" w:type="dxa"/>
            <w:noWrap w:val="0"/>
            <w:vAlign w:val="center"/>
          </w:tcPr>
          <w:p>
            <w:pPr>
              <w:spacing w:line="360" w:lineRule="auto"/>
              <w:ind w:left="-120" w:leftChars="-50" w:right="-120" w:rightChars="-50"/>
              <w:jc w:val="center"/>
              <w:rPr>
                <w:rFonts w:hint="eastAsia"/>
                <w:color w:val="auto"/>
                <w:sz w:val="24"/>
              </w:rPr>
            </w:pPr>
          </w:p>
        </w:tc>
        <w:tc>
          <w:tcPr>
            <w:tcW w:w="156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793"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pPr>
              <w:spacing w:line="360" w:lineRule="auto"/>
              <w:ind w:left="-120" w:leftChars="-50" w:right="-120" w:rightChars="-50"/>
              <w:rPr>
                <w:rFonts w:hint="eastAsia"/>
                <w:color w:val="auto"/>
                <w:sz w:val="24"/>
              </w:rPr>
            </w:pPr>
            <w:r>
              <w:rPr>
                <w:rFonts w:hint="eastAsia"/>
                <w:color w:val="auto"/>
                <w:sz w:val="24"/>
              </w:rPr>
              <w:t>合计金额（大写）：</w:t>
            </w:r>
          </w:p>
          <w:p>
            <w:pPr>
              <w:spacing w:line="360" w:lineRule="auto"/>
              <w:ind w:left="-120" w:leftChars="-50" w:right="-120" w:rightChars="-50"/>
              <w:rPr>
                <w:rFonts w:hint="eastAsia"/>
                <w:color w:val="auto"/>
                <w:sz w:val="24"/>
              </w:rPr>
            </w:pPr>
            <w:r>
              <w:rPr>
                <w:rFonts w:hint="eastAsia"/>
                <w:color w:val="auto"/>
                <w:sz w:val="24"/>
              </w:rPr>
              <w:t xml:space="preserve">        （小写）：</w:t>
            </w:r>
          </w:p>
        </w:tc>
      </w:tr>
    </w:tbl>
    <w:p>
      <w:pPr>
        <w:rPr>
          <w:color w:val="auto"/>
        </w:rPr>
      </w:pPr>
    </w:p>
    <w:tbl>
      <w:tblPr>
        <w:tblStyle w:val="18"/>
        <w:tblW w:w="96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998"/>
        <w:gridCol w:w="7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ind w:left="-120" w:leftChars="-50" w:right="-120" w:rightChars="-50"/>
              <w:jc w:val="center"/>
              <w:rPr>
                <w:rFonts w:hint="eastAsia"/>
                <w:b/>
                <w:color w:val="auto"/>
                <w:sz w:val="24"/>
              </w:rPr>
            </w:pPr>
            <w:r>
              <w:rPr>
                <w:rFonts w:hint="eastAsia"/>
                <w:b/>
                <w:color w:val="auto"/>
                <w:sz w:val="24"/>
              </w:rPr>
              <w:t>序号</w:t>
            </w:r>
          </w:p>
        </w:tc>
        <w:tc>
          <w:tcPr>
            <w:tcW w:w="1282" w:type="dxa"/>
            <w:noWrap w:val="0"/>
            <w:vAlign w:val="center"/>
          </w:tcPr>
          <w:p>
            <w:pPr>
              <w:ind w:left="-120" w:leftChars="-50" w:right="-120" w:rightChars="-50"/>
              <w:jc w:val="center"/>
              <w:rPr>
                <w:rFonts w:hint="eastAsia"/>
                <w:b/>
                <w:color w:val="auto"/>
                <w:sz w:val="24"/>
              </w:rPr>
            </w:pPr>
            <w:r>
              <w:rPr>
                <w:rFonts w:hint="eastAsia"/>
                <w:b/>
                <w:color w:val="auto"/>
                <w:sz w:val="24"/>
                <w:lang w:eastAsia="zh-CN"/>
              </w:rPr>
              <w:t>耗材</w:t>
            </w:r>
            <w:r>
              <w:rPr>
                <w:rFonts w:hint="eastAsia"/>
                <w:b/>
                <w:color w:val="auto"/>
                <w:sz w:val="24"/>
              </w:rPr>
              <w:t>名称</w:t>
            </w:r>
          </w:p>
        </w:tc>
        <w:tc>
          <w:tcPr>
            <w:tcW w:w="1425" w:type="dxa"/>
            <w:noWrap w:val="0"/>
            <w:vAlign w:val="center"/>
          </w:tcPr>
          <w:p>
            <w:pPr>
              <w:ind w:left="-120" w:leftChars="-50" w:right="-120" w:rightChars="-50"/>
              <w:jc w:val="center"/>
              <w:rPr>
                <w:rFonts w:hint="eastAsia"/>
                <w:b/>
                <w:color w:val="auto"/>
                <w:sz w:val="24"/>
              </w:rPr>
            </w:pPr>
            <w:r>
              <w:rPr>
                <w:rFonts w:hint="eastAsia"/>
                <w:b/>
                <w:color w:val="auto"/>
                <w:sz w:val="24"/>
                <w:lang w:eastAsia="zh-CN"/>
              </w:rPr>
              <w:t>生产厂家</w:t>
            </w:r>
            <w:r>
              <w:rPr>
                <w:rFonts w:hint="eastAsia"/>
                <w:b/>
                <w:color w:val="auto"/>
                <w:sz w:val="24"/>
              </w:rPr>
              <w:t>及规格型号</w:t>
            </w:r>
          </w:p>
        </w:tc>
        <w:tc>
          <w:tcPr>
            <w:tcW w:w="713" w:type="dxa"/>
            <w:noWrap w:val="0"/>
            <w:vAlign w:val="center"/>
          </w:tcPr>
          <w:p>
            <w:pPr>
              <w:ind w:left="-120" w:leftChars="-50" w:right="-120" w:rightChars="-50"/>
              <w:jc w:val="center"/>
              <w:rPr>
                <w:rFonts w:hint="eastAsia"/>
                <w:b/>
                <w:color w:val="auto"/>
                <w:sz w:val="24"/>
              </w:rPr>
            </w:pPr>
            <w:r>
              <w:rPr>
                <w:rFonts w:hint="eastAsia"/>
                <w:b/>
                <w:color w:val="auto"/>
                <w:sz w:val="24"/>
              </w:rPr>
              <w:t>数量</w:t>
            </w:r>
          </w:p>
        </w:tc>
        <w:tc>
          <w:tcPr>
            <w:tcW w:w="1283" w:type="dxa"/>
            <w:noWrap w:val="0"/>
            <w:vAlign w:val="center"/>
          </w:tcPr>
          <w:p>
            <w:pPr>
              <w:ind w:left="-120" w:leftChars="-50" w:right="-120" w:rightChars="-50"/>
              <w:jc w:val="center"/>
              <w:rPr>
                <w:rFonts w:hint="eastAsia"/>
                <w:b/>
                <w:color w:val="auto"/>
                <w:sz w:val="24"/>
              </w:rPr>
            </w:pPr>
            <w:r>
              <w:rPr>
                <w:rFonts w:hint="eastAsia"/>
                <w:b/>
                <w:color w:val="auto"/>
                <w:sz w:val="24"/>
              </w:rPr>
              <w:t>单价（万元）</w:t>
            </w:r>
          </w:p>
        </w:tc>
        <w:tc>
          <w:tcPr>
            <w:tcW w:w="1568" w:type="dxa"/>
            <w:noWrap w:val="0"/>
            <w:vAlign w:val="center"/>
          </w:tcPr>
          <w:p>
            <w:pPr>
              <w:ind w:left="-120" w:leftChars="-50" w:right="-120" w:rightChars="-50"/>
              <w:jc w:val="center"/>
              <w:rPr>
                <w:rFonts w:hint="eastAsia" w:eastAsia="仿宋"/>
                <w:b/>
                <w:color w:val="auto"/>
                <w:sz w:val="24"/>
                <w:lang w:eastAsia="zh-CN"/>
              </w:rPr>
            </w:pPr>
            <w:r>
              <w:rPr>
                <w:rFonts w:hint="eastAsia"/>
                <w:b/>
                <w:color w:val="auto"/>
                <w:sz w:val="24"/>
                <w:lang w:eastAsia="zh-CN"/>
              </w:rPr>
              <w:t>挂网流水号</w:t>
            </w:r>
          </w:p>
        </w:tc>
        <w:tc>
          <w:tcPr>
            <w:tcW w:w="998" w:type="dxa"/>
            <w:noWrap w:val="0"/>
            <w:vAlign w:val="center"/>
          </w:tcPr>
          <w:p>
            <w:pPr>
              <w:ind w:left="-120" w:leftChars="-50" w:right="-120" w:rightChars="-50"/>
              <w:jc w:val="center"/>
              <w:rPr>
                <w:rFonts w:hint="eastAsia" w:eastAsia="仿宋"/>
                <w:b/>
                <w:color w:val="auto"/>
                <w:sz w:val="24"/>
                <w:lang w:eastAsia="zh-CN"/>
              </w:rPr>
            </w:pPr>
            <w:r>
              <w:rPr>
                <w:rFonts w:hint="eastAsia"/>
                <w:b/>
                <w:color w:val="auto"/>
                <w:sz w:val="24"/>
                <w:lang w:eastAsia="zh-CN"/>
              </w:rPr>
              <w:t>最小发货量</w:t>
            </w:r>
          </w:p>
        </w:tc>
        <w:tc>
          <w:tcPr>
            <w:tcW w:w="998" w:type="dxa"/>
            <w:noWrap w:val="0"/>
            <w:vAlign w:val="center"/>
          </w:tcPr>
          <w:p>
            <w:pPr>
              <w:ind w:left="-120" w:leftChars="-50" w:right="-120" w:rightChars="-50"/>
              <w:jc w:val="center"/>
              <w:rPr>
                <w:rFonts w:hint="eastAsia"/>
                <w:b/>
                <w:color w:val="auto"/>
                <w:sz w:val="24"/>
              </w:rPr>
            </w:pPr>
            <w:r>
              <w:rPr>
                <w:rFonts w:hint="eastAsia"/>
                <w:b/>
                <w:color w:val="auto"/>
                <w:sz w:val="24"/>
              </w:rPr>
              <w:t>是否属于进口产品</w:t>
            </w:r>
          </w:p>
        </w:tc>
        <w:tc>
          <w:tcPr>
            <w:tcW w:w="793" w:type="dxa"/>
            <w:noWrap w:val="0"/>
            <w:vAlign w:val="center"/>
          </w:tcPr>
          <w:p>
            <w:pPr>
              <w:ind w:left="-120" w:leftChars="-50" w:right="-120" w:rightChars="-50"/>
              <w:jc w:val="center"/>
              <w:rPr>
                <w:rFonts w:hint="eastAsia"/>
                <w:b/>
                <w:color w:val="auto"/>
                <w:sz w:val="24"/>
              </w:rPr>
            </w:pPr>
            <w:r>
              <w:rPr>
                <w:rFonts w:hint="eastAsia"/>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pPr>
              <w:spacing w:line="360" w:lineRule="auto"/>
              <w:ind w:left="-120" w:leftChars="-50" w:right="-120" w:rightChars="-50"/>
              <w:jc w:val="center"/>
              <w:rPr>
                <w:rFonts w:hint="eastAsia"/>
                <w:color w:val="auto"/>
                <w:sz w:val="24"/>
              </w:rPr>
            </w:pPr>
          </w:p>
        </w:tc>
        <w:tc>
          <w:tcPr>
            <w:tcW w:w="1282" w:type="dxa"/>
            <w:noWrap w:val="0"/>
            <w:vAlign w:val="center"/>
          </w:tcPr>
          <w:p>
            <w:pPr>
              <w:spacing w:line="360" w:lineRule="auto"/>
              <w:ind w:left="-120" w:leftChars="-50" w:right="-120" w:rightChars="-50"/>
              <w:jc w:val="center"/>
              <w:rPr>
                <w:rFonts w:hint="eastAsia"/>
                <w:color w:val="auto"/>
                <w:sz w:val="24"/>
              </w:rPr>
            </w:pPr>
          </w:p>
        </w:tc>
        <w:tc>
          <w:tcPr>
            <w:tcW w:w="1425" w:type="dxa"/>
            <w:noWrap w:val="0"/>
            <w:vAlign w:val="center"/>
          </w:tcPr>
          <w:p>
            <w:pPr>
              <w:spacing w:line="360" w:lineRule="auto"/>
              <w:ind w:left="-120" w:leftChars="-50" w:right="-120" w:rightChars="-50"/>
              <w:jc w:val="center"/>
              <w:rPr>
                <w:rFonts w:hint="eastAsia"/>
                <w:color w:val="auto"/>
                <w:sz w:val="24"/>
              </w:rPr>
            </w:pPr>
          </w:p>
        </w:tc>
        <w:tc>
          <w:tcPr>
            <w:tcW w:w="713" w:type="dxa"/>
            <w:noWrap w:val="0"/>
            <w:vAlign w:val="center"/>
          </w:tcPr>
          <w:p>
            <w:pPr>
              <w:spacing w:line="360" w:lineRule="auto"/>
              <w:ind w:left="-120" w:leftChars="-50" w:right="-120" w:rightChars="-50"/>
              <w:jc w:val="center"/>
              <w:rPr>
                <w:rFonts w:hint="eastAsia"/>
                <w:color w:val="auto"/>
                <w:sz w:val="24"/>
              </w:rPr>
            </w:pPr>
          </w:p>
        </w:tc>
        <w:tc>
          <w:tcPr>
            <w:tcW w:w="1283" w:type="dxa"/>
            <w:noWrap w:val="0"/>
            <w:vAlign w:val="center"/>
          </w:tcPr>
          <w:p>
            <w:pPr>
              <w:spacing w:line="360" w:lineRule="auto"/>
              <w:ind w:left="-120" w:leftChars="-50" w:right="-120" w:rightChars="-50"/>
              <w:jc w:val="center"/>
              <w:rPr>
                <w:rFonts w:hint="eastAsia"/>
                <w:color w:val="auto"/>
                <w:sz w:val="24"/>
              </w:rPr>
            </w:pPr>
          </w:p>
        </w:tc>
        <w:tc>
          <w:tcPr>
            <w:tcW w:w="156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998" w:type="dxa"/>
            <w:noWrap w:val="0"/>
            <w:vAlign w:val="center"/>
          </w:tcPr>
          <w:p>
            <w:pPr>
              <w:spacing w:line="360" w:lineRule="auto"/>
              <w:ind w:left="-120" w:leftChars="-50" w:right="-120" w:rightChars="-50"/>
              <w:jc w:val="center"/>
              <w:rPr>
                <w:rFonts w:hint="eastAsia"/>
                <w:color w:val="auto"/>
                <w:sz w:val="24"/>
              </w:rPr>
            </w:pPr>
          </w:p>
        </w:tc>
        <w:tc>
          <w:tcPr>
            <w:tcW w:w="793"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9" w:hRule="atLeast"/>
          <w:jc w:val="center"/>
        </w:trPr>
        <w:tc>
          <w:tcPr>
            <w:tcW w:w="9629" w:type="dxa"/>
            <w:gridSpan w:val="9"/>
            <w:noWrap w:val="0"/>
            <w:vAlign w:val="center"/>
          </w:tcPr>
          <w:p>
            <w:pPr>
              <w:spacing w:line="360" w:lineRule="auto"/>
              <w:ind w:right="-120" w:rightChars="-50"/>
              <w:rPr>
                <w:rFonts w:hint="eastAsia"/>
                <w:color w:val="auto"/>
                <w:sz w:val="24"/>
              </w:rPr>
            </w:pPr>
          </w:p>
        </w:tc>
      </w:tr>
    </w:tbl>
    <w:p>
      <w:pPr>
        <w:spacing w:line="300" w:lineRule="auto"/>
        <w:jc w:val="left"/>
        <w:rPr>
          <w:rFonts w:hint="eastAsia"/>
          <w:bCs/>
          <w:color w:val="auto"/>
          <w:sz w:val="24"/>
        </w:rPr>
      </w:pPr>
      <w:r>
        <w:rPr>
          <w:rFonts w:hint="eastAsia"/>
          <w:b/>
          <w:color w:val="auto"/>
          <w:sz w:val="24"/>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pPr>
        <w:rPr>
          <w:rFonts w:hint="eastAsia"/>
          <w:color w:val="auto"/>
          <w:sz w:val="32"/>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eastAsia="仿宋"/>
          <w:color w:val="auto"/>
          <w:lang w:eastAsia="zh-CN"/>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color w:val="auto"/>
        </w:rPr>
        <w:br w:type="page"/>
      </w:r>
      <w:r>
        <w:rPr>
          <w:b/>
          <w:color w:val="auto"/>
          <w:sz w:val="24"/>
        </w:rPr>
        <w:t>格式2-</w:t>
      </w:r>
      <w:r>
        <w:rPr>
          <w:rFonts w:hint="eastAsia"/>
          <w:b/>
          <w:color w:val="auto"/>
          <w:sz w:val="24"/>
          <w:lang w:val="en-US" w:eastAsia="zh-CN"/>
        </w:rPr>
        <w:t>3</w:t>
      </w:r>
    </w:p>
    <w:p>
      <w:pPr>
        <w:spacing w:line="360" w:lineRule="auto"/>
        <w:jc w:val="center"/>
        <w:rPr>
          <w:rFonts w:hint="eastAsia"/>
          <w:b/>
          <w:color w:val="auto"/>
          <w:sz w:val="32"/>
          <w:szCs w:val="32"/>
        </w:rPr>
      </w:pPr>
      <w:r>
        <w:rPr>
          <w:rFonts w:hint="eastAsia"/>
          <w:b/>
          <w:color w:val="auto"/>
          <w:sz w:val="32"/>
          <w:szCs w:val="32"/>
          <w:lang w:eastAsia="zh-CN"/>
        </w:rPr>
        <w:t>四、</w:t>
      </w:r>
      <w:r>
        <w:rPr>
          <w:rFonts w:hint="eastAsia"/>
          <w:b/>
          <w:color w:val="auto"/>
          <w:sz w:val="32"/>
          <w:szCs w:val="32"/>
        </w:rPr>
        <w:t>产品组成表</w:t>
      </w:r>
    </w:p>
    <w:p>
      <w:pPr>
        <w:rPr>
          <w:rFonts w:hint="eastAsia"/>
          <w:color w:val="auto"/>
        </w:rPr>
      </w:pPr>
    </w:p>
    <w:p>
      <w:pPr>
        <w:spacing w:line="360" w:lineRule="auto"/>
        <w:rPr>
          <w:rFonts w:hint="eastAsia"/>
          <w:b/>
          <w:color w:val="auto"/>
          <w:sz w:val="24"/>
        </w:rPr>
      </w:pPr>
      <w:r>
        <w:rPr>
          <w:rFonts w:hint="eastAsia"/>
          <w:b/>
          <w:color w:val="auto"/>
          <w:sz w:val="24"/>
        </w:rPr>
        <w:t>项目名称：</w:t>
      </w:r>
      <w:r>
        <w:rPr>
          <w:rFonts w:hint="eastAsia"/>
          <w:b/>
          <w:color w:val="auto"/>
          <w:sz w:val="24"/>
          <w:u w:val="single"/>
        </w:rPr>
        <w:t xml:space="preserve"> </w:t>
      </w:r>
      <w:r>
        <w:rPr>
          <w:b/>
          <w:color w:val="auto"/>
          <w:sz w:val="24"/>
          <w:u w:val="single"/>
        </w:rPr>
        <w:t xml:space="preserve">                     </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813"/>
        <w:gridCol w:w="958"/>
        <w:gridCol w:w="30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jc w:val="center"/>
        </w:trPr>
        <w:tc>
          <w:tcPr>
            <w:tcW w:w="814" w:type="dxa"/>
            <w:noWrap w:val="0"/>
            <w:vAlign w:val="center"/>
          </w:tcPr>
          <w:p>
            <w:pPr>
              <w:ind w:left="-120" w:leftChars="-50" w:right="-120" w:rightChars="-50"/>
              <w:jc w:val="center"/>
              <w:rPr>
                <w:rFonts w:hint="eastAsia"/>
                <w:b/>
                <w:color w:val="auto"/>
                <w:sz w:val="24"/>
              </w:rPr>
            </w:pPr>
            <w:r>
              <w:rPr>
                <w:rFonts w:hint="eastAsia"/>
                <w:b/>
                <w:color w:val="auto"/>
                <w:sz w:val="24"/>
              </w:rPr>
              <w:t>序号</w:t>
            </w:r>
          </w:p>
        </w:tc>
        <w:tc>
          <w:tcPr>
            <w:tcW w:w="1399" w:type="dxa"/>
            <w:noWrap w:val="0"/>
            <w:vAlign w:val="center"/>
          </w:tcPr>
          <w:p>
            <w:pPr>
              <w:ind w:left="-120" w:leftChars="-50" w:right="-120" w:rightChars="-50"/>
              <w:jc w:val="center"/>
              <w:rPr>
                <w:rFonts w:hint="eastAsia"/>
                <w:b/>
                <w:color w:val="auto"/>
                <w:sz w:val="24"/>
              </w:rPr>
            </w:pPr>
            <w:r>
              <w:rPr>
                <w:rFonts w:hint="eastAsia"/>
                <w:b/>
                <w:color w:val="auto"/>
                <w:sz w:val="24"/>
              </w:rPr>
              <w:t>产品名称</w:t>
            </w:r>
          </w:p>
        </w:tc>
        <w:tc>
          <w:tcPr>
            <w:tcW w:w="1311" w:type="dxa"/>
            <w:noWrap w:val="0"/>
            <w:vAlign w:val="center"/>
          </w:tcPr>
          <w:p>
            <w:pPr>
              <w:ind w:left="-120" w:leftChars="-50" w:right="-120" w:rightChars="-50"/>
              <w:jc w:val="center"/>
              <w:rPr>
                <w:rFonts w:hint="eastAsia"/>
                <w:b/>
                <w:color w:val="auto"/>
                <w:sz w:val="24"/>
              </w:rPr>
            </w:pPr>
            <w:r>
              <w:rPr>
                <w:rFonts w:hint="eastAsia"/>
                <w:b/>
                <w:color w:val="auto"/>
                <w:sz w:val="24"/>
              </w:rPr>
              <w:t>规格型号</w:t>
            </w:r>
          </w:p>
        </w:tc>
        <w:tc>
          <w:tcPr>
            <w:tcW w:w="964" w:type="dxa"/>
            <w:noWrap w:val="0"/>
            <w:vAlign w:val="center"/>
          </w:tcPr>
          <w:p>
            <w:pPr>
              <w:ind w:left="-120" w:leftChars="-50" w:right="-120" w:rightChars="-50"/>
              <w:jc w:val="center"/>
              <w:rPr>
                <w:rFonts w:hint="eastAsia"/>
                <w:b/>
                <w:color w:val="auto"/>
                <w:sz w:val="24"/>
              </w:rPr>
            </w:pPr>
            <w:r>
              <w:rPr>
                <w:rFonts w:hint="eastAsia"/>
                <w:b/>
                <w:color w:val="auto"/>
                <w:sz w:val="24"/>
              </w:rPr>
              <w:t>品牌</w:t>
            </w:r>
          </w:p>
        </w:tc>
        <w:tc>
          <w:tcPr>
            <w:tcW w:w="813" w:type="dxa"/>
            <w:noWrap w:val="0"/>
            <w:vAlign w:val="center"/>
          </w:tcPr>
          <w:p>
            <w:pPr>
              <w:ind w:left="-120" w:leftChars="-50" w:right="-120" w:rightChars="-50"/>
              <w:jc w:val="center"/>
              <w:rPr>
                <w:rFonts w:hint="eastAsia"/>
                <w:b/>
                <w:color w:val="auto"/>
                <w:sz w:val="24"/>
              </w:rPr>
            </w:pPr>
            <w:r>
              <w:rPr>
                <w:rFonts w:hint="eastAsia"/>
                <w:b/>
                <w:color w:val="auto"/>
                <w:sz w:val="24"/>
              </w:rPr>
              <w:t>单位</w:t>
            </w:r>
          </w:p>
        </w:tc>
        <w:tc>
          <w:tcPr>
            <w:tcW w:w="958" w:type="dxa"/>
            <w:noWrap w:val="0"/>
            <w:vAlign w:val="center"/>
          </w:tcPr>
          <w:p>
            <w:pPr>
              <w:ind w:left="-120" w:leftChars="-50" w:right="-120" w:rightChars="-50"/>
              <w:jc w:val="center"/>
              <w:rPr>
                <w:rFonts w:hint="eastAsia"/>
                <w:b/>
                <w:color w:val="auto"/>
                <w:sz w:val="24"/>
              </w:rPr>
            </w:pPr>
            <w:r>
              <w:rPr>
                <w:rFonts w:hint="eastAsia"/>
                <w:b/>
                <w:color w:val="auto"/>
                <w:sz w:val="24"/>
              </w:rPr>
              <w:t>数量</w:t>
            </w:r>
          </w:p>
        </w:tc>
        <w:tc>
          <w:tcPr>
            <w:tcW w:w="3027" w:type="dxa"/>
            <w:noWrap w:val="0"/>
            <w:vAlign w:val="center"/>
          </w:tcPr>
          <w:p>
            <w:pPr>
              <w:ind w:left="-120" w:leftChars="-50" w:right="-120" w:rightChars="-50"/>
              <w:jc w:val="center"/>
              <w:rPr>
                <w:rFonts w:hint="eastAsia"/>
                <w:b/>
                <w:color w:val="auto"/>
                <w:sz w:val="24"/>
              </w:rPr>
            </w:pPr>
            <w:r>
              <w:rPr>
                <w:rFonts w:hint="eastAsia"/>
                <w:b/>
                <w:color w:val="auto"/>
                <w:sz w:val="24"/>
              </w:rPr>
              <w:t>备注</w:t>
            </w:r>
          </w:p>
          <w:p>
            <w:pPr>
              <w:ind w:left="-120" w:leftChars="-50" w:right="-120" w:rightChars="-50"/>
              <w:jc w:val="center"/>
              <w:rPr>
                <w:rFonts w:hint="eastAsia"/>
                <w:b/>
                <w:color w:val="auto"/>
                <w:sz w:val="24"/>
              </w:rPr>
            </w:pPr>
            <w:r>
              <w:rPr>
                <w:rFonts w:hint="eastAsia"/>
                <w:b/>
                <w:color w:val="auto"/>
                <w:sz w:val="24"/>
              </w:rPr>
              <w:t>（是否为强制采购节能产品、优先采购节能产品、环境标志产品、无线局域网产品）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14" w:type="dxa"/>
            <w:noWrap w:val="0"/>
            <w:vAlign w:val="center"/>
          </w:tcPr>
          <w:p>
            <w:pPr>
              <w:spacing w:line="360" w:lineRule="auto"/>
              <w:ind w:left="-120" w:leftChars="-50" w:right="-120" w:rightChars="-50"/>
              <w:jc w:val="center"/>
              <w:rPr>
                <w:rFonts w:hint="eastAsia"/>
                <w:color w:val="auto"/>
                <w:sz w:val="24"/>
              </w:rPr>
            </w:pPr>
          </w:p>
        </w:tc>
        <w:tc>
          <w:tcPr>
            <w:tcW w:w="1399" w:type="dxa"/>
            <w:noWrap w:val="0"/>
            <w:vAlign w:val="center"/>
          </w:tcPr>
          <w:p>
            <w:pPr>
              <w:spacing w:line="360" w:lineRule="auto"/>
              <w:ind w:left="-120" w:leftChars="-50" w:right="-120" w:rightChars="-50"/>
              <w:jc w:val="center"/>
              <w:rPr>
                <w:rFonts w:hint="eastAsia"/>
                <w:color w:val="auto"/>
                <w:sz w:val="24"/>
              </w:rPr>
            </w:pPr>
          </w:p>
        </w:tc>
        <w:tc>
          <w:tcPr>
            <w:tcW w:w="1311" w:type="dxa"/>
            <w:noWrap w:val="0"/>
            <w:vAlign w:val="center"/>
          </w:tcPr>
          <w:p>
            <w:pPr>
              <w:spacing w:line="360" w:lineRule="auto"/>
              <w:ind w:left="-120" w:leftChars="-50" w:right="-120" w:rightChars="-50"/>
              <w:jc w:val="center"/>
              <w:rPr>
                <w:rFonts w:hint="eastAsia"/>
                <w:color w:val="auto"/>
                <w:sz w:val="24"/>
              </w:rPr>
            </w:pPr>
          </w:p>
        </w:tc>
        <w:tc>
          <w:tcPr>
            <w:tcW w:w="964" w:type="dxa"/>
            <w:noWrap w:val="0"/>
            <w:vAlign w:val="center"/>
          </w:tcPr>
          <w:p>
            <w:pPr>
              <w:spacing w:line="360" w:lineRule="auto"/>
              <w:ind w:left="-120" w:leftChars="-50" w:right="-120" w:rightChars="-50"/>
              <w:jc w:val="center"/>
              <w:rPr>
                <w:rFonts w:hint="eastAsia"/>
                <w:color w:val="auto"/>
                <w:sz w:val="24"/>
              </w:rPr>
            </w:pPr>
          </w:p>
        </w:tc>
        <w:tc>
          <w:tcPr>
            <w:tcW w:w="813" w:type="dxa"/>
            <w:noWrap w:val="0"/>
            <w:vAlign w:val="center"/>
          </w:tcPr>
          <w:p>
            <w:pPr>
              <w:spacing w:line="360" w:lineRule="auto"/>
              <w:ind w:left="-120" w:leftChars="-50" w:right="-120" w:rightChars="-50"/>
              <w:jc w:val="center"/>
              <w:rPr>
                <w:rFonts w:hint="eastAsia"/>
                <w:color w:val="auto"/>
                <w:sz w:val="24"/>
              </w:rPr>
            </w:pPr>
          </w:p>
        </w:tc>
        <w:tc>
          <w:tcPr>
            <w:tcW w:w="958" w:type="dxa"/>
            <w:noWrap w:val="0"/>
            <w:vAlign w:val="center"/>
          </w:tcPr>
          <w:p>
            <w:pPr>
              <w:spacing w:line="360" w:lineRule="auto"/>
              <w:ind w:left="-120" w:leftChars="-50" w:right="-120" w:rightChars="-50"/>
              <w:jc w:val="center"/>
              <w:rPr>
                <w:rFonts w:hint="eastAsia"/>
                <w:color w:val="auto"/>
                <w:sz w:val="24"/>
              </w:rPr>
            </w:pPr>
          </w:p>
        </w:tc>
        <w:tc>
          <w:tcPr>
            <w:tcW w:w="3027" w:type="dxa"/>
            <w:noWrap w:val="0"/>
            <w:vAlign w:val="center"/>
          </w:tcPr>
          <w:p>
            <w:pPr>
              <w:spacing w:line="360" w:lineRule="auto"/>
              <w:ind w:left="-120" w:leftChars="-50" w:right="-120" w:rightChars="-50"/>
              <w:jc w:val="center"/>
              <w:rPr>
                <w:rFonts w:hint="eastAsia"/>
                <w:color w:val="auto"/>
                <w:sz w:val="24"/>
              </w:rPr>
            </w:pPr>
          </w:p>
        </w:tc>
      </w:tr>
    </w:tbl>
    <w:p>
      <w:pPr>
        <w:rPr>
          <w:b/>
          <w:color w:val="auto"/>
          <w:sz w:val="24"/>
        </w:rPr>
      </w:pPr>
    </w:p>
    <w:p>
      <w:pPr>
        <w:rPr>
          <w:b/>
          <w:color w:val="auto"/>
          <w:sz w:val="24"/>
        </w:rPr>
      </w:pPr>
    </w:p>
    <w:p>
      <w:pPr>
        <w:rPr>
          <w:b/>
          <w:color w:val="auto"/>
          <w:sz w:val="24"/>
        </w:rPr>
      </w:pPr>
    </w:p>
    <w:p>
      <w:pPr>
        <w:spacing w:line="360" w:lineRule="auto"/>
        <w:rPr>
          <w:rFonts w:hint="eastAsia"/>
          <w:color w:val="auto"/>
          <w:sz w:val="24"/>
          <w:u w:val="single"/>
        </w:rPr>
      </w:pPr>
      <w:r>
        <w:rPr>
          <w:rFonts w:hint="eastAsia"/>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pPr>
        <w:spacing w:line="360" w:lineRule="auto"/>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pPr>
        <w:spacing w:line="360" w:lineRule="auto"/>
        <w:rPr>
          <w:rFonts w:hint="eastAsia"/>
          <w:color w:val="auto"/>
          <w:sz w:val="24"/>
        </w:rPr>
      </w:pPr>
      <w:r>
        <w:rPr>
          <w:rFonts w:hint="eastAsia"/>
          <w:color w:val="auto"/>
          <w:sz w:val="24"/>
        </w:rPr>
        <w:t>日期：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spacing w:line="360" w:lineRule="auto"/>
        <w:rPr>
          <w:rFonts w:hint="eastAsia"/>
          <w:color w:val="auto"/>
        </w:rPr>
      </w:pPr>
    </w:p>
    <w:p>
      <w:pPr>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4</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lang w:eastAsia="zh-CN"/>
        </w:rPr>
        <w:t>五</w:t>
      </w:r>
      <w:r>
        <w:rPr>
          <w:rFonts w:hint="eastAsia" w:eastAsia="黑体"/>
          <w:b/>
          <w:color w:val="auto"/>
          <w:sz w:val="32"/>
          <w:szCs w:val="32"/>
        </w:rPr>
        <w:t>、技术要求应答表</w:t>
      </w:r>
    </w:p>
    <w:p>
      <w:pPr>
        <w:spacing w:line="360" w:lineRule="auto"/>
        <w:rPr>
          <w:rFonts w:hint="eastAsia"/>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b/>
                <w:color w:val="auto"/>
                <w:sz w:val="24"/>
              </w:rPr>
            </w:pPr>
            <w:r>
              <w:rPr>
                <w:rFonts w:hint="eastAsia"/>
                <w:b/>
                <w:color w:val="auto"/>
                <w:sz w:val="24"/>
              </w:rPr>
              <w:t>序号</w:t>
            </w:r>
          </w:p>
        </w:tc>
        <w:tc>
          <w:tcPr>
            <w:tcW w:w="3461" w:type="dxa"/>
            <w:noWrap w:val="0"/>
            <w:vAlign w:val="center"/>
          </w:tcPr>
          <w:p>
            <w:pPr>
              <w:jc w:val="center"/>
              <w:rPr>
                <w:rFonts w:hint="eastAsia"/>
                <w:b/>
                <w:color w:val="auto"/>
                <w:sz w:val="24"/>
              </w:rPr>
            </w:pPr>
            <w:r>
              <w:rPr>
                <w:rFonts w:hint="eastAsia"/>
                <w:b/>
                <w:color w:val="auto"/>
                <w:sz w:val="24"/>
              </w:rPr>
              <w:t>采购文件要求</w:t>
            </w:r>
          </w:p>
        </w:tc>
        <w:tc>
          <w:tcPr>
            <w:tcW w:w="3461" w:type="dxa"/>
            <w:noWrap w:val="0"/>
            <w:vAlign w:val="center"/>
          </w:tcPr>
          <w:p>
            <w:pPr>
              <w:jc w:val="center"/>
              <w:rPr>
                <w:rFonts w:hint="eastAsia"/>
                <w:b/>
                <w:color w:val="auto"/>
                <w:sz w:val="24"/>
              </w:rPr>
            </w:pPr>
            <w:r>
              <w:rPr>
                <w:rFonts w:hint="eastAsia"/>
                <w:b/>
                <w:color w:val="auto"/>
                <w:sz w:val="24"/>
              </w:rPr>
              <w:t>响应文件响应</w:t>
            </w:r>
          </w:p>
        </w:tc>
        <w:tc>
          <w:tcPr>
            <w:tcW w:w="1724" w:type="dxa"/>
            <w:noWrap w:val="0"/>
            <w:vAlign w:val="center"/>
          </w:tcPr>
          <w:p>
            <w:pPr>
              <w:jc w:val="center"/>
              <w:rPr>
                <w:rFonts w:hint="eastAsia"/>
                <w:b/>
                <w:color w:val="auto"/>
                <w:sz w:val="24"/>
              </w:rPr>
            </w:pPr>
            <w:r>
              <w:rPr>
                <w:rFonts w:hint="eastAsia"/>
                <w:b/>
                <w:color w:val="auto"/>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bl>
    <w:p>
      <w:pPr>
        <w:spacing w:line="360" w:lineRule="auto"/>
        <w:jc w:val="left"/>
        <w:rPr>
          <w:b/>
          <w:color w:val="auto"/>
          <w:sz w:val="24"/>
        </w:rPr>
      </w:pPr>
    </w:p>
    <w:p>
      <w:pPr>
        <w:spacing w:line="360" w:lineRule="auto"/>
        <w:jc w:val="left"/>
        <w:rPr>
          <w:b/>
          <w:color w:val="auto"/>
          <w:sz w:val="24"/>
        </w:rPr>
      </w:pPr>
      <w:r>
        <w:rPr>
          <w:rFonts w:hint="eastAsia"/>
          <w:b/>
          <w:color w:val="auto"/>
          <w:sz w:val="24"/>
        </w:rPr>
        <w:t>注：</w:t>
      </w:r>
    </w:p>
    <w:p>
      <w:pPr>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pPr>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pPr>
        <w:spacing w:line="360" w:lineRule="auto"/>
        <w:ind w:left="361" w:hanging="361" w:hangingChars="150"/>
        <w:jc w:val="left"/>
        <w:rPr>
          <w:rFonts w:hint="eastAsia"/>
          <w:b/>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adjustRightInd w:val="0"/>
        <w:spacing w:line="400" w:lineRule="exact"/>
        <w:jc w:val="left"/>
        <w:rPr>
          <w:rFonts w:hint="eastAsia"/>
          <w:color w:val="auto"/>
          <w:sz w:val="24"/>
        </w:rPr>
      </w:pPr>
    </w:p>
    <w:p>
      <w:pPr>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5</w:t>
      </w:r>
    </w:p>
    <w:p>
      <w:pPr>
        <w:spacing w:line="360" w:lineRule="auto"/>
        <w:jc w:val="center"/>
        <w:rPr>
          <w:rFonts w:eastAsia="黑体"/>
          <w:b/>
          <w:color w:val="auto"/>
          <w:sz w:val="32"/>
          <w:szCs w:val="32"/>
        </w:rPr>
      </w:pPr>
    </w:p>
    <w:p>
      <w:pPr>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、商务应答表</w:t>
      </w:r>
    </w:p>
    <w:p>
      <w:pPr>
        <w:spacing w:line="360" w:lineRule="auto"/>
        <w:rPr>
          <w:b/>
          <w:bCs/>
          <w:color w:val="auto"/>
          <w:sz w:val="24"/>
        </w:rPr>
      </w:pPr>
    </w:p>
    <w:p>
      <w:pPr>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pPr>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b/>
                <w:color w:val="auto"/>
                <w:sz w:val="24"/>
              </w:rPr>
            </w:pPr>
            <w:r>
              <w:rPr>
                <w:rFonts w:hint="eastAsia"/>
                <w:b/>
                <w:color w:val="auto"/>
                <w:sz w:val="24"/>
              </w:rPr>
              <w:t>序号</w:t>
            </w:r>
          </w:p>
        </w:tc>
        <w:tc>
          <w:tcPr>
            <w:tcW w:w="3461" w:type="dxa"/>
            <w:noWrap w:val="0"/>
            <w:vAlign w:val="center"/>
          </w:tcPr>
          <w:p>
            <w:pPr>
              <w:jc w:val="center"/>
              <w:rPr>
                <w:rFonts w:hint="eastAsia"/>
                <w:b/>
                <w:color w:val="auto"/>
                <w:sz w:val="24"/>
              </w:rPr>
            </w:pPr>
            <w:r>
              <w:rPr>
                <w:rFonts w:hint="eastAsia"/>
                <w:b/>
                <w:color w:val="auto"/>
                <w:sz w:val="24"/>
              </w:rPr>
              <w:t>采购文件要求</w:t>
            </w:r>
          </w:p>
        </w:tc>
        <w:tc>
          <w:tcPr>
            <w:tcW w:w="3461" w:type="dxa"/>
            <w:noWrap w:val="0"/>
            <w:vAlign w:val="center"/>
          </w:tcPr>
          <w:p>
            <w:pPr>
              <w:jc w:val="center"/>
              <w:rPr>
                <w:rFonts w:hint="eastAsia"/>
                <w:b/>
                <w:color w:val="auto"/>
                <w:sz w:val="24"/>
              </w:rPr>
            </w:pPr>
            <w:r>
              <w:rPr>
                <w:rFonts w:hint="eastAsia"/>
                <w:b/>
                <w:color w:val="auto"/>
                <w:sz w:val="24"/>
              </w:rPr>
              <w:t>响应文件响应</w:t>
            </w:r>
          </w:p>
        </w:tc>
        <w:tc>
          <w:tcPr>
            <w:tcW w:w="1724" w:type="dxa"/>
            <w:noWrap w:val="0"/>
            <w:vAlign w:val="center"/>
          </w:tcPr>
          <w:p>
            <w:pPr>
              <w:jc w:val="center"/>
              <w:rPr>
                <w:rFonts w:hint="eastAsia"/>
                <w:b/>
                <w:color w:val="auto"/>
                <w:sz w:val="24"/>
              </w:rPr>
            </w:pPr>
            <w:r>
              <w:rPr>
                <w:rFonts w:hint="eastAsia"/>
                <w:b/>
                <w:color w:val="auto"/>
                <w:sz w:val="24"/>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3461" w:type="dxa"/>
            <w:noWrap w:val="0"/>
            <w:vAlign w:val="center"/>
          </w:tcPr>
          <w:p>
            <w:pPr>
              <w:jc w:val="center"/>
              <w:rPr>
                <w:rFonts w:hint="eastAsia"/>
                <w:color w:val="auto"/>
                <w:sz w:val="24"/>
              </w:rPr>
            </w:pPr>
          </w:p>
        </w:tc>
        <w:tc>
          <w:tcPr>
            <w:tcW w:w="1724" w:type="dxa"/>
            <w:noWrap w:val="0"/>
            <w:vAlign w:val="center"/>
          </w:tcPr>
          <w:p>
            <w:pPr>
              <w:jc w:val="center"/>
              <w:rPr>
                <w:rFonts w:hint="eastAsia"/>
                <w:color w:val="auto"/>
                <w:sz w:val="24"/>
              </w:rPr>
            </w:pPr>
          </w:p>
        </w:tc>
      </w:tr>
    </w:tbl>
    <w:p>
      <w:pPr>
        <w:spacing w:line="360" w:lineRule="auto"/>
        <w:jc w:val="left"/>
        <w:rPr>
          <w:b/>
          <w:color w:val="auto"/>
          <w:sz w:val="24"/>
        </w:rPr>
      </w:pPr>
    </w:p>
    <w:p>
      <w:pPr>
        <w:spacing w:line="360" w:lineRule="auto"/>
        <w:jc w:val="left"/>
        <w:rPr>
          <w:b/>
          <w:color w:val="auto"/>
          <w:sz w:val="24"/>
        </w:rPr>
      </w:pPr>
      <w:r>
        <w:rPr>
          <w:rFonts w:hint="eastAsia"/>
          <w:b/>
          <w:color w:val="auto"/>
          <w:sz w:val="24"/>
        </w:rPr>
        <w:t>注：</w:t>
      </w:r>
    </w:p>
    <w:p>
      <w:pPr>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pPr>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pPr>
        <w:adjustRightInd w:val="0"/>
        <w:spacing w:line="400" w:lineRule="exact"/>
        <w:jc w:val="left"/>
        <w:rPr>
          <w:rFonts w:hint="eastAsia"/>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eastAsia="仿宋"/>
          <w:color w:val="auto"/>
          <w:lang w:val="en-US" w:eastAsia="zh-CN"/>
        </w:rPr>
      </w:pPr>
      <w:r>
        <w:rPr>
          <w:rFonts w:hint="eastAsia"/>
          <w:color w:val="auto"/>
        </w:rPr>
        <w:br w:type="page"/>
      </w:r>
      <w:r>
        <w:rPr>
          <w:b/>
          <w:color w:val="auto"/>
          <w:sz w:val="24"/>
        </w:rPr>
        <w:t>格式2-</w:t>
      </w:r>
      <w:r>
        <w:rPr>
          <w:rFonts w:hint="eastAsia"/>
          <w:b/>
          <w:color w:val="auto"/>
          <w:sz w:val="24"/>
          <w:lang w:val="en-US" w:eastAsia="zh-CN"/>
        </w:rPr>
        <w:t>6</w:t>
      </w:r>
    </w:p>
    <w:p>
      <w:pPr>
        <w:spacing w:line="360" w:lineRule="auto"/>
        <w:jc w:val="center"/>
        <w:rPr>
          <w:rFonts w:eastAsia="黑体"/>
          <w:b/>
          <w:color w:val="auto"/>
          <w:sz w:val="32"/>
          <w:szCs w:val="32"/>
        </w:rPr>
      </w:pPr>
    </w:p>
    <w:p>
      <w:pPr>
        <w:spacing w:line="360" w:lineRule="auto"/>
        <w:jc w:val="center"/>
        <w:rPr>
          <w:rFonts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、供应商类似项目业绩一览表</w:t>
      </w:r>
    </w:p>
    <w:p>
      <w:pPr>
        <w:spacing w:line="360" w:lineRule="auto"/>
        <w:jc w:val="left"/>
        <w:rPr>
          <w:rFonts w:hint="eastAsia" w:eastAsia="黑体"/>
          <w:b/>
          <w:color w:val="auto"/>
          <w:sz w:val="22"/>
          <w:szCs w:val="32"/>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b/>
                <w:color w:val="auto"/>
                <w:sz w:val="24"/>
              </w:rPr>
            </w:pPr>
            <w:r>
              <w:rPr>
                <w:rFonts w:hint="eastAsia"/>
                <w:b/>
                <w:color w:val="auto"/>
                <w:sz w:val="24"/>
              </w:rPr>
              <w:t>年份</w:t>
            </w:r>
          </w:p>
        </w:tc>
        <w:tc>
          <w:tcPr>
            <w:tcW w:w="1516" w:type="dxa"/>
            <w:noWrap w:val="0"/>
            <w:vAlign w:val="center"/>
          </w:tcPr>
          <w:p>
            <w:pPr>
              <w:contextualSpacing/>
              <w:jc w:val="center"/>
              <w:rPr>
                <w:rFonts w:hint="eastAsia"/>
                <w:b/>
                <w:color w:val="auto"/>
                <w:sz w:val="24"/>
              </w:rPr>
            </w:pPr>
            <w:r>
              <w:rPr>
                <w:rFonts w:hint="eastAsia"/>
                <w:b/>
                <w:color w:val="auto"/>
                <w:sz w:val="24"/>
              </w:rPr>
              <w:t>用户名称</w:t>
            </w:r>
          </w:p>
        </w:tc>
        <w:tc>
          <w:tcPr>
            <w:tcW w:w="1386" w:type="dxa"/>
            <w:noWrap w:val="0"/>
            <w:vAlign w:val="center"/>
          </w:tcPr>
          <w:p>
            <w:pPr>
              <w:contextualSpacing/>
              <w:jc w:val="center"/>
              <w:rPr>
                <w:rFonts w:hint="eastAsia"/>
                <w:b/>
                <w:color w:val="auto"/>
                <w:sz w:val="24"/>
              </w:rPr>
            </w:pPr>
            <w:r>
              <w:rPr>
                <w:rFonts w:hint="eastAsia"/>
                <w:b/>
                <w:color w:val="auto"/>
                <w:sz w:val="24"/>
              </w:rPr>
              <w:t>项目名称</w:t>
            </w:r>
          </w:p>
        </w:tc>
        <w:tc>
          <w:tcPr>
            <w:tcW w:w="1219" w:type="dxa"/>
            <w:noWrap w:val="0"/>
            <w:vAlign w:val="center"/>
          </w:tcPr>
          <w:p>
            <w:pPr>
              <w:contextualSpacing/>
              <w:jc w:val="center"/>
              <w:rPr>
                <w:rFonts w:hint="eastAsia"/>
                <w:b/>
                <w:color w:val="auto"/>
                <w:sz w:val="24"/>
              </w:rPr>
            </w:pPr>
            <w:r>
              <w:rPr>
                <w:rFonts w:hint="eastAsia"/>
                <w:b/>
                <w:color w:val="auto"/>
                <w:sz w:val="24"/>
              </w:rPr>
              <w:t>完成时间</w:t>
            </w:r>
          </w:p>
        </w:tc>
        <w:tc>
          <w:tcPr>
            <w:tcW w:w="1560" w:type="dxa"/>
            <w:noWrap w:val="0"/>
            <w:vAlign w:val="center"/>
          </w:tcPr>
          <w:p>
            <w:pPr>
              <w:contextualSpacing/>
              <w:jc w:val="center"/>
              <w:rPr>
                <w:rFonts w:hint="eastAsia"/>
                <w:b/>
                <w:color w:val="auto"/>
                <w:sz w:val="24"/>
              </w:rPr>
            </w:pPr>
            <w:r>
              <w:rPr>
                <w:rFonts w:hint="eastAsia"/>
                <w:b/>
                <w:color w:val="auto"/>
                <w:sz w:val="24"/>
              </w:rPr>
              <w:t>合同金额</w:t>
            </w:r>
          </w:p>
        </w:tc>
        <w:tc>
          <w:tcPr>
            <w:tcW w:w="1702" w:type="dxa"/>
            <w:noWrap w:val="0"/>
            <w:vAlign w:val="center"/>
          </w:tcPr>
          <w:p>
            <w:pPr>
              <w:contextualSpacing/>
              <w:jc w:val="center"/>
              <w:rPr>
                <w:rFonts w:hint="eastAsia"/>
                <w:b/>
                <w:color w:val="auto"/>
                <w:sz w:val="24"/>
              </w:rPr>
            </w:pPr>
            <w:r>
              <w:rPr>
                <w:rFonts w:hint="eastAsia"/>
                <w:b/>
                <w:color w:val="auto"/>
                <w:sz w:val="24"/>
              </w:rPr>
              <w:t>是否通过验收</w:t>
            </w:r>
          </w:p>
        </w:tc>
        <w:tc>
          <w:tcPr>
            <w:tcW w:w="1386" w:type="dxa"/>
            <w:noWrap w:val="0"/>
            <w:vAlign w:val="center"/>
          </w:tcPr>
          <w:p>
            <w:pPr>
              <w:contextualSpacing/>
              <w:jc w:val="center"/>
              <w:rPr>
                <w:rFonts w:hint="eastAsia"/>
                <w:b/>
                <w:color w:val="auto"/>
                <w:sz w:val="24"/>
              </w:rPr>
            </w:pPr>
            <w:r>
              <w:rPr>
                <w:rFonts w:hint="eastAsia"/>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pPr>
              <w:contextualSpacing/>
              <w:jc w:val="center"/>
              <w:rPr>
                <w:rFonts w:hint="eastAsia"/>
                <w:color w:val="auto"/>
              </w:rPr>
            </w:pPr>
          </w:p>
        </w:tc>
        <w:tc>
          <w:tcPr>
            <w:tcW w:w="1516"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c>
          <w:tcPr>
            <w:tcW w:w="1219" w:type="dxa"/>
            <w:noWrap w:val="0"/>
            <w:vAlign w:val="center"/>
          </w:tcPr>
          <w:p>
            <w:pPr>
              <w:contextualSpacing/>
              <w:jc w:val="center"/>
              <w:rPr>
                <w:rFonts w:hint="eastAsia"/>
                <w:color w:val="auto"/>
              </w:rPr>
            </w:pPr>
          </w:p>
        </w:tc>
        <w:tc>
          <w:tcPr>
            <w:tcW w:w="1560" w:type="dxa"/>
            <w:noWrap w:val="0"/>
            <w:vAlign w:val="center"/>
          </w:tcPr>
          <w:p>
            <w:pPr>
              <w:contextualSpacing/>
              <w:jc w:val="center"/>
              <w:rPr>
                <w:rFonts w:hint="eastAsia"/>
                <w:color w:val="auto"/>
              </w:rPr>
            </w:pPr>
          </w:p>
        </w:tc>
        <w:tc>
          <w:tcPr>
            <w:tcW w:w="1702" w:type="dxa"/>
            <w:noWrap w:val="0"/>
            <w:vAlign w:val="center"/>
          </w:tcPr>
          <w:p>
            <w:pPr>
              <w:contextualSpacing/>
              <w:jc w:val="center"/>
              <w:rPr>
                <w:rFonts w:hint="eastAsia"/>
                <w:color w:val="auto"/>
              </w:rPr>
            </w:pPr>
          </w:p>
        </w:tc>
        <w:tc>
          <w:tcPr>
            <w:tcW w:w="1386" w:type="dxa"/>
            <w:noWrap w:val="0"/>
            <w:vAlign w:val="center"/>
          </w:tcPr>
          <w:p>
            <w:pPr>
              <w:contextualSpacing/>
              <w:jc w:val="center"/>
              <w:rPr>
                <w:rFonts w:hint="eastAsia"/>
                <w:color w:val="auto"/>
              </w:rPr>
            </w:pPr>
          </w:p>
        </w:tc>
      </w:tr>
    </w:tbl>
    <w:p>
      <w:pPr>
        <w:spacing w:line="360" w:lineRule="auto"/>
        <w:jc w:val="left"/>
        <w:rPr>
          <w:b/>
          <w:color w:val="auto"/>
          <w:sz w:val="24"/>
        </w:rPr>
      </w:pPr>
    </w:p>
    <w:p>
      <w:pPr>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pPr>
        <w:spacing w:line="360" w:lineRule="auto"/>
        <w:jc w:val="left"/>
        <w:rPr>
          <w:rFonts w:hint="eastAsia"/>
          <w:b/>
          <w:color w:val="auto"/>
          <w:sz w:val="24"/>
        </w:rPr>
      </w:pPr>
    </w:p>
    <w:p>
      <w:pPr>
        <w:adjustRightInd w:val="0"/>
        <w:spacing w:line="400" w:lineRule="exact"/>
        <w:jc w:val="left"/>
        <w:rPr>
          <w:rFonts w:hint="eastAsia"/>
          <w:color w:val="auto"/>
          <w:sz w:val="24"/>
        </w:rPr>
      </w:pPr>
    </w:p>
    <w:p>
      <w:pPr>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rPr>
          <w:rFonts w:hint="eastAsia" w:eastAsia="仿宋"/>
          <w:b/>
          <w:color w:val="auto"/>
          <w:sz w:val="24"/>
          <w:lang w:val="en-US" w:eastAsia="zh-CN"/>
        </w:rPr>
      </w:pPr>
      <w:bookmarkStart w:id="6" w:name="_Toc307564880"/>
      <w:bookmarkStart w:id="7" w:name="_Toc436820890"/>
      <w:bookmarkStart w:id="8" w:name="_Toc436385992"/>
      <w:bookmarkStart w:id="9" w:name="_Toc436404120"/>
      <w:bookmarkStart w:id="10" w:name="_Toc436410129"/>
      <w:r>
        <w:rPr>
          <w:rFonts w:hint="eastAsia"/>
          <w:color w:val="auto"/>
        </w:rPr>
        <w:br w:type="page"/>
      </w:r>
      <w:bookmarkEnd w:id="6"/>
      <w:bookmarkEnd w:id="7"/>
      <w:bookmarkEnd w:id="8"/>
      <w:bookmarkEnd w:id="9"/>
      <w:bookmarkEnd w:id="10"/>
      <w:r>
        <w:rPr>
          <w:b/>
          <w:color w:val="auto"/>
          <w:sz w:val="24"/>
        </w:rPr>
        <w:t>格式2-</w:t>
      </w:r>
      <w:r>
        <w:rPr>
          <w:rFonts w:hint="eastAsia"/>
          <w:b/>
          <w:color w:val="auto"/>
          <w:sz w:val="24"/>
          <w:lang w:val="en-US" w:eastAsia="zh-CN"/>
        </w:rPr>
        <w:t>7</w:t>
      </w:r>
    </w:p>
    <w:p>
      <w:pPr>
        <w:spacing w:line="360" w:lineRule="auto"/>
        <w:jc w:val="center"/>
        <w:outlineLvl w:val="1"/>
        <w:rPr>
          <w:rFonts w:hint="eastAsia"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、供应商诚信情况的承诺函</w:t>
      </w:r>
    </w:p>
    <w:p>
      <w:pPr>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pPr>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《四川省政府采购当事人诚信管理办法》（川财采[2015]33号）的规定，</w:t>
      </w:r>
      <w:r>
        <w:rPr>
          <w:rFonts w:hint="eastAsia"/>
          <w:bCs/>
          <w:color w:val="auto"/>
          <w:sz w:val="24"/>
        </w:rPr>
        <w:t>现对本单位的诚信情况进行承诺：</w:t>
      </w:r>
    </w:p>
    <w:p>
      <w:pPr>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pPr>
        <w:spacing w:line="480" w:lineRule="auto"/>
        <w:ind w:firstLine="480" w:firstLineChars="200"/>
        <w:rPr>
          <w:rFonts w:hint="eastAsia"/>
          <w:bCs/>
          <w:color w:val="auto"/>
          <w:sz w:val="24"/>
        </w:rPr>
      </w:pPr>
      <w:r>
        <w:rPr>
          <w:rFonts w:hint="eastAsia"/>
          <w:bCs/>
          <w:color w:val="auto"/>
          <w:sz w:val="24"/>
        </w:rPr>
        <w:t>（一）、</w:t>
      </w:r>
    </w:p>
    <w:p>
      <w:pPr>
        <w:spacing w:line="480" w:lineRule="auto"/>
        <w:ind w:firstLine="480" w:firstLineChars="200"/>
        <w:rPr>
          <w:rFonts w:hint="eastAsia"/>
          <w:bCs/>
          <w:color w:val="auto"/>
          <w:sz w:val="24"/>
        </w:rPr>
      </w:pPr>
      <w:r>
        <w:rPr>
          <w:rFonts w:hint="eastAsia"/>
          <w:bCs/>
          <w:color w:val="auto"/>
          <w:sz w:val="24"/>
        </w:rPr>
        <w:t>…</w:t>
      </w:r>
    </w:p>
    <w:p>
      <w:pPr>
        <w:spacing w:line="480" w:lineRule="auto"/>
        <w:ind w:firstLine="480" w:firstLineChars="200"/>
        <w:rPr>
          <w:rFonts w:hint="eastAsia"/>
          <w:bCs/>
          <w:color w:val="auto"/>
          <w:sz w:val="24"/>
        </w:rPr>
      </w:pPr>
      <w:r>
        <w:rPr>
          <w:rFonts w:hint="eastAsia"/>
          <w:bCs/>
          <w:color w:val="auto"/>
          <w:sz w:val="24"/>
        </w:rPr>
        <w:t>如违反以上承诺，本单位愿承担一切法律责任。</w:t>
      </w:r>
    </w:p>
    <w:p>
      <w:pPr>
        <w:adjustRightInd w:val="0"/>
        <w:spacing w:line="480" w:lineRule="auto"/>
        <w:jc w:val="left"/>
        <w:rPr>
          <w:rFonts w:hint="eastAsia"/>
          <w:color w:val="auto"/>
          <w:sz w:val="24"/>
        </w:rPr>
      </w:pPr>
    </w:p>
    <w:p>
      <w:pPr>
        <w:adjustRightInd w:val="0"/>
        <w:spacing w:line="480" w:lineRule="auto"/>
        <w:jc w:val="left"/>
        <w:rPr>
          <w:rFonts w:hint="eastAsia"/>
          <w:color w:val="auto"/>
          <w:sz w:val="24"/>
        </w:rPr>
      </w:pPr>
    </w:p>
    <w:p>
      <w:pPr>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pPr>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pPr>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pPr>
        <w:rPr>
          <w:rFonts w:hint="eastAsia"/>
          <w:color w:val="auto"/>
        </w:rPr>
      </w:pPr>
    </w:p>
    <w:p>
      <w:pPr>
        <w:spacing w:line="360" w:lineRule="auto"/>
        <w:jc w:val="left"/>
        <w:outlineLvl w:val="1"/>
        <w:rPr>
          <w:rFonts w:hint="eastAsia" w:eastAsia="仿宋"/>
          <w:b/>
          <w:color w:val="auto"/>
          <w:sz w:val="24"/>
          <w:lang w:eastAsia="zh-CN"/>
        </w:rPr>
      </w:pPr>
      <w:r>
        <w:rPr>
          <w:color w:val="auto"/>
        </w:rPr>
        <w:br w:type="page"/>
      </w:r>
      <w:r>
        <w:rPr>
          <w:b/>
          <w:color w:val="auto"/>
          <w:sz w:val="24"/>
        </w:rPr>
        <w:t>格式2-</w:t>
      </w:r>
      <w:r>
        <w:rPr>
          <w:rFonts w:hint="eastAsia"/>
          <w:b/>
          <w:color w:val="auto"/>
          <w:sz w:val="24"/>
          <w:lang w:val="en-US" w:eastAsia="zh-CN"/>
        </w:rPr>
        <w:t>8</w:t>
      </w:r>
    </w:p>
    <w:p>
      <w:pPr>
        <w:spacing w:line="360" w:lineRule="auto"/>
        <w:jc w:val="center"/>
        <w:outlineLvl w:val="1"/>
        <w:rPr>
          <w:rFonts w:hint="eastAsia" w:eastAsia="黑体"/>
          <w:b/>
          <w:color w:val="auto"/>
          <w:sz w:val="32"/>
          <w:szCs w:val="32"/>
          <w:lang w:eastAsia="zh-CN"/>
        </w:rPr>
      </w:pPr>
      <w:r>
        <w:rPr>
          <w:rFonts w:hint="eastAsia" w:eastAsia="黑体"/>
          <w:b/>
          <w:color w:val="auto"/>
          <w:sz w:val="32"/>
          <w:szCs w:val="32"/>
          <w:lang w:eastAsia="zh-CN"/>
        </w:rPr>
        <w:t>九</w:t>
      </w:r>
      <w:r>
        <w:rPr>
          <w:rFonts w:hint="eastAsia" w:eastAsia="黑体"/>
          <w:b/>
          <w:color w:val="auto"/>
          <w:sz w:val="32"/>
          <w:szCs w:val="32"/>
        </w:rPr>
        <w:t>、供应商类似项目业绩</w:t>
      </w:r>
      <w:r>
        <w:rPr>
          <w:rFonts w:hint="eastAsia" w:eastAsia="黑体"/>
          <w:b/>
          <w:color w:val="auto"/>
          <w:sz w:val="32"/>
          <w:szCs w:val="32"/>
          <w:lang w:eastAsia="zh-CN"/>
        </w:rPr>
        <w:t>合同或证明材料</w:t>
      </w:r>
    </w:p>
    <w:p>
      <w:pPr>
        <w:spacing w:line="360" w:lineRule="auto"/>
        <w:jc w:val="left"/>
        <w:outlineLvl w:val="1"/>
        <w:rPr>
          <w:rFonts w:hint="eastAsia" w:eastAsia="仿宋"/>
          <w:b/>
          <w:color w:val="auto"/>
          <w:sz w:val="24"/>
          <w:lang w:eastAsia="zh-CN"/>
        </w:rPr>
      </w:pPr>
      <w:r>
        <w:rPr>
          <w:bCs/>
          <w:color w:val="auto"/>
        </w:rPr>
        <w:br w:type="page"/>
      </w:r>
      <w:r>
        <w:rPr>
          <w:b/>
          <w:color w:val="auto"/>
          <w:sz w:val="24"/>
        </w:rPr>
        <w:t>格式2-</w:t>
      </w:r>
      <w:r>
        <w:rPr>
          <w:rFonts w:hint="eastAsia"/>
          <w:b/>
          <w:color w:val="auto"/>
          <w:sz w:val="24"/>
          <w:lang w:val="en-US" w:eastAsia="zh-CN"/>
        </w:rPr>
        <w:t>9</w:t>
      </w:r>
    </w:p>
    <w:p>
      <w:pPr>
        <w:spacing w:line="360" w:lineRule="auto"/>
        <w:jc w:val="center"/>
        <w:outlineLvl w:val="1"/>
        <w:rPr>
          <w:rFonts w:hint="eastAsia" w:eastAsia="黑体"/>
          <w:b/>
          <w:color w:val="auto"/>
          <w:sz w:val="32"/>
          <w:szCs w:val="32"/>
          <w:lang w:eastAsia="zh-CN"/>
        </w:rPr>
      </w:pPr>
      <w:bookmarkStart w:id="11" w:name="_Toc520887523"/>
      <w:r>
        <w:rPr>
          <w:rFonts w:hint="eastAsia" w:eastAsia="黑体"/>
          <w:b/>
          <w:color w:val="auto"/>
          <w:sz w:val="32"/>
          <w:szCs w:val="32"/>
        </w:rPr>
        <w:t>十、</w:t>
      </w:r>
      <w:bookmarkEnd w:id="11"/>
      <w:r>
        <w:rPr>
          <w:rFonts w:hint="eastAsia" w:eastAsia="黑体"/>
          <w:b/>
          <w:color w:val="auto"/>
          <w:sz w:val="32"/>
          <w:szCs w:val="32"/>
          <w:lang w:eastAsia="zh-CN"/>
        </w:rPr>
        <w:t>产品彩页、实物外观、服务过程等证明资料</w:t>
      </w:r>
    </w:p>
    <w:p>
      <w:pPr>
        <w:rPr>
          <w:color w:val="auto"/>
        </w:rPr>
      </w:pPr>
    </w:p>
    <w:p>
      <w:pPr>
        <w:pStyle w:val="15"/>
        <w:widowControl w:val="0"/>
        <w:spacing w:line="480" w:lineRule="auto"/>
        <w:ind w:firstLine="480" w:firstLineChars="200"/>
        <w:jc w:val="both"/>
        <w:rPr>
          <w:color w:val="auto"/>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宋体"/>
          <w:b/>
          <w:bCs/>
          <w:color w:val="auto"/>
          <w:sz w:val="24"/>
          <w:lang w:val="en-US" w:eastAsia="zh-CN"/>
        </w:rPr>
      </w:pPr>
      <w:r>
        <w:rPr>
          <w:rFonts w:hint="eastAsia"/>
          <w:color w:val="auto"/>
          <w:lang w:eastAsia="zh-CN"/>
        </w:rPr>
        <w:t>格式自拟</w:t>
      </w:r>
    </w:p>
    <w:p>
      <w:pPr>
        <w:pStyle w:val="8"/>
        <w:rPr>
          <w:rFonts w:hint="default"/>
          <w:lang w:val="en-US" w:eastAsia="zh-CN"/>
        </w:rPr>
      </w:pPr>
    </w:p>
    <w:sectPr>
      <w:footerReference r:id="rId5" w:type="default"/>
      <w:pgSz w:w="11906" w:h="16838"/>
      <w:pgMar w:top="1440" w:right="1361" w:bottom="1440" w:left="1474"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3000509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 w:name="KSO_WPS_MARK_KEY" w:val="86e9a104-8f7e-41a5-83b0-e397a65a2a39"/>
  </w:docVars>
  <w:rsids>
    <w:rsidRoot w:val="643F5E62"/>
    <w:rsid w:val="016D786F"/>
    <w:rsid w:val="01717F2D"/>
    <w:rsid w:val="01827883"/>
    <w:rsid w:val="04277AE5"/>
    <w:rsid w:val="048024D4"/>
    <w:rsid w:val="04C72656"/>
    <w:rsid w:val="04D12042"/>
    <w:rsid w:val="05472EFF"/>
    <w:rsid w:val="05D17785"/>
    <w:rsid w:val="0607117F"/>
    <w:rsid w:val="06AF76B4"/>
    <w:rsid w:val="072C070B"/>
    <w:rsid w:val="07936AEA"/>
    <w:rsid w:val="08403B11"/>
    <w:rsid w:val="08602DD3"/>
    <w:rsid w:val="090F72B5"/>
    <w:rsid w:val="0927313D"/>
    <w:rsid w:val="09691781"/>
    <w:rsid w:val="098D2381"/>
    <w:rsid w:val="09DD18D7"/>
    <w:rsid w:val="0A8006A7"/>
    <w:rsid w:val="0A8D65DD"/>
    <w:rsid w:val="0BD906D8"/>
    <w:rsid w:val="0C2B2A55"/>
    <w:rsid w:val="0C5C5151"/>
    <w:rsid w:val="0D477318"/>
    <w:rsid w:val="0D9C195C"/>
    <w:rsid w:val="0D9C32E2"/>
    <w:rsid w:val="0DAA5A0E"/>
    <w:rsid w:val="0E785EC8"/>
    <w:rsid w:val="0E786213"/>
    <w:rsid w:val="10951792"/>
    <w:rsid w:val="10AD03E0"/>
    <w:rsid w:val="111B209C"/>
    <w:rsid w:val="11B56136"/>
    <w:rsid w:val="125007F0"/>
    <w:rsid w:val="12B31EA9"/>
    <w:rsid w:val="13F43496"/>
    <w:rsid w:val="146F2A2B"/>
    <w:rsid w:val="15485AF9"/>
    <w:rsid w:val="15C10516"/>
    <w:rsid w:val="1801317B"/>
    <w:rsid w:val="19625E7D"/>
    <w:rsid w:val="19632FA4"/>
    <w:rsid w:val="1A89276C"/>
    <w:rsid w:val="1A8F64C8"/>
    <w:rsid w:val="1AA43102"/>
    <w:rsid w:val="1BF95A03"/>
    <w:rsid w:val="1C99656B"/>
    <w:rsid w:val="1DEA3F7C"/>
    <w:rsid w:val="1E65402F"/>
    <w:rsid w:val="1EB73FC7"/>
    <w:rsid w:val="1EE85CAD"/>
    <w:rsid w:val="1FA76CE4"/>
    <w:rsid w:val="1FBD59FB"/>
    <w:rsid w:val="20C462AC"/>
    <w:rsid w:val="21290FCD"/>
    <w:rsid w:val="21CB6C3F"/>
    <w:rsid w:val="22396E2A"/>
    <w:rsid w:val="226F5591"/>
    <w:rsid w:val="228951F3"/>
    <w:rsid w:val="22C53AE2"/>
    <w:rsid w:val="22C91CB2"/>
    <w:rsid w:val="23C96270"/>
    <w:rsid w:val="23FC33B7"/>
    <w:rsid w:val="240B1533"/>
    <w:rsid w:val="24290654"/>
    <w:rsid w:val="24D914B5"/>
    <w:rsid w:val="25FE400E"/>
    <w:rsid w:val="26B6725B"/>
    <w:rsid w:val="271209F7"/>
    <w:rsid w:val="277B4431"/>
    <w:rsid w:val="27906CB2"/>
    <w:rsid w:val="297C0746"/>
    <w:rsid w:val="2B13530D"/>
    <w:rsid w:val="2BBD7DAF"/>
    <w:rsid w:val="2C0C1E12"/>
    <w:rsid w:val="2C2A0560"/>
    <w:rsid w:val="2CBF7373"/>
    <w:rsid w:val="2CE3425D"/>
    <w:rsid w:val="2D9578BA"/>
    <w:rsid w:val="2DBD226E"/>
    <w:rsid w:val="2DBF522F"/>
    <w:rsid w:val="2ECF35D8"/>
    <w:rsid w:val="2F3321FA"/>
    <w:rsid w:val="2FCC2ECF"/>
    <w:rsid w:val="31CE7EF6"/>
    <w:rsid w:val="32B07917"/>
    <w:rsid w:val="32C966F3"/>
    <w:rsid w:val="32D30AC8"/>
    <w:rsid w:val="33EC6212"/>
    <w:rsid w:val="34967399"/>
    <w:rsid w:val="350902DA"/>
    <w:rsid w:val="3515062E"/>
    <w:rsid w:val="358D2CB9"/>
    <w:rsid w:val="38050470"/>
    <w:rsid w:val="380C7903"/>
    <w:rsid w:val="38327B47"/>
    <w:rsid w:val="38B67936"/>
    <w:rsid w:val="39243934"/>
    <w:rsid w:val="3A2E433E"/>
    <w:rsid w:val="3AA339EF"/>
    <w:rsid w:val="3AD70E25"/>
    <w:rsid w:val="3B0358FE"/>
    <w:rsid w:val="3B8D43F9"/>
    <w:rsid w:val="3BDE1898"/>
    <w:rsid w:val="3D123857"/>
    <w:rsid w:val="3D367828"/>
    <w:rsid w:val="3D404AB5"/>
    <w:rsid w:val="3E167975"/>
    <w:rsid w:val="3EAA4EAE"/>
    <w:rsid w:val="3ED16388"/>
    <w:rsid w:val="3F274B77"/>
    <w:rsid w:val="3F993F19"/>
    <w:rsid w:val="3F9D48D9"/>
    <w:rsid w:val="3FC44420"/>
    <w:rsid w:val="40603802"/>
    <w:rsid w:val="40C64E87"/>
    <w:rsid w:val="40C75713"/>
    <w:rsid w:val="411F667F"/>
    <w:rsid w:val="43A02079"/>
    <w:rsid w:val="44E0245B"/>
    <w:rsid w:val="453204B0"/>
    <w:rsid w:val="45814A41"/>
    <w:rsid w:val="46F37DFE"/>
    <w:rsid w:val="47EE706F"/>
    <w:rsid w:val="48BD345D"/>
    <w:rsid w:val="49406199"/>
    <w:rsid w:val="4A8C159B"/>
    <w:rsid w:val="4B332F45"/>
    <w:rsid w:val="4B9B7203"/>
    <w:rsid w:val="4CE41265"/>
    <w:rsid w:val="4D184431"/>
    <w:rsid w:val="4D2979E0"/>
    <w:rsid w:val="4D955BCE"/>
    <w:rsid w:val="4DBE30AC"/>
    <w:rsid w:val="4E30647F"/>
    <w:rsid w:val="4EAC06BA"/>
    <w:rsid w:val="4EB00FF7"/>
    <w:rsid w:val="4EE7746A"/>
    <w:rsid w:val="51441276"/>
    <w:rsid w:val="515E4A9F"/>
    <w:rsid w:val="52506890"/>
    <w:rsid w:val="5287610E"/>
    <w:rsid w:val="52977478"/>
    <w:rsid w:val="52C43BD6"/>
    <w:rsid w:val="53053951"/>
    <w:rsid w:val="53B80198"/>
    <w:rsid w:val="54347309"/>
    <w:rsid w:val="54350ED7"/>
    <w:rsid w:val="5476694C"/>
    <w:rsid w:val="554E1BE6"/>
    <w:rsid w:val="561438A8"/>
    <w:rsid w:val="565E460B"/>
    <w:rsid w:val="566421A1"/>
    <w:rsid w:val="567C4300"/>
    <w:rsid w:val="56F20776"/>
    <w:rsid w:val="58281544"/>
    <w:rsid w:val="59826A89"/>
    <w:rsid w:val="59E2286B"/>
    <w:rsid w:val="5AEE56F8"/>
    <w:rsid w:val="5BA4146D"/>
    <w:rsid w:val="5BBE7F89"/>
    <w:rsid w:val="5CF86AA8"/>
    <w:rsid w:val="5D146A65"/>
    <w:rsid w:val="5D5042EA"/>
    <w:rsid w:val="5DAA0F2B"/>
    <w:rsid w:val="5E234F1A"/>
    <w:rsid w:val="5ED725C3"/>
    <w:rsid w:val="5FCF7368"/>
    <w:rsid w:val="60490858"/>
    <w:rsid w:val="61E517C0"/>
    <w:rsid w:val="62230622"/>
    <w:rsid w:val="631174A8"/>
    <w:rsid w:val="643F5E62"/>
    <w:rsid w:val="650400BD"/>
    <w:rsid w:val="65CD1276"/>
    <w:rsid w:val="67E50B7E"/>
    <w:rsid w:val="691331EF"/>
    <w:rsid w:val="69280027"/>
    <w:rsid w:val="69671797"/>
    <w:rsid w:val="698213A0"/>
    <w:rsid w:val="69DF085B"/>
    <w:rsid w:val="6A8A5DA4"/>
    <w:rsid w:val="6ABE6120"/>
    <w:rsid w:val="6B0B007F"/>
    <w:rsid w:val="6D28566E"/>
    <w:rsid w:val="6DAF51BB"/>
    <w:rsid w:val="6E0D2CD6"/>
    <w:rsid w:val="6F394E08"/>
    <w:rsid w:val="6FD41321"/>
    <w:rsid w:val="702D3514"/>
    <w:rsid w:val="708414CF"/>
    <w:rsid w:val="70C23C1C"/>
    <w:rsid w:val="7109736A"/>
    <w:rsid w:val="7116773B"/>
    <w:rsid w:val="71B32370"/>
    <w:rsid w:val="72534367"/>
    <w:rsid w:val="729150CC"/>
    <w:rsid w:val="72A73FD5"/>
    <w:rsid w:val="72BA191E"/>
    <w:rsid w:val="72F0605A"/>
    <w:rsid w:val="74703B90"/>
    <w:rsid w:val="76213638"/>
    <w:rsid w:val="7774170D"/>
    <w:rsid w:val="78E635F6"/>
    <w:rsid w:val="7C392431"/>
    <w:rsid w:val="7C501A40"/>
    <w:rsid w:val="7C781AA5"/>
    <w:rsid w:val="7CD6699B"/>
    <w:rsid w:val="7D1A2C2B"/>
    <w:rsid w:val="7DE3663A"/>
    <w:rsid w:val="7DF9651E"/>
    <w:rsid w:val="7F21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0"/>
      </w:tabs>
      <w:adjustRightInd w:val="0"/>
      <w:snapToGrid w:val="0"/>
      <w:spacing w:line="440" w:lineRule="exact"/>
    </w:pPr>
    <w:rPr>
      <w:rFonts w:ascii="宋体" w:hAnsi="宋体" w:eastAsia="仿宋" w:cstheme="minorBidi"/>
      <w:kern w:val="2"/>
      <w:sz w:val="24"/>
      <w:szCs w:val="24"/>
      <w:lang w:val="en-US" w:eastAsia="zh-CN" w:bidi="ar-SA"/>
    </w:rPr>
  </w:style>
  <w:style w:type="paragraph" w:styleId="2">
    <w:name w:val="heading 1"/>
    <w:basedOn w:val="1"/>
    <w:next w:val="1"/>
    <w:link w:val="24"/>
    <w:qFormat/>
    <w:uiPriority w:val="0"/>
    <w:pPr>
      <w:keepNext/>
      <w:keepLines/>
      <w:spacing w:before="340" w:beforeLines="0" w:beforeAutospacing="0" w:after="330" w:afterLines="0" w:afterAutospacing="0" w:line="240" w:lineRule="auto"/>
      <w:jc w:val="center"/>
      <w:outlineLvl w:val="0"/>
    </w:pPr>
    <w:rPr>
      <w:rFonts w:hint="eastAsia" w:ascii="Times New Roman" w:hAnsi="Times New Roman" w:eastAsia="黑体" w:cs="Times New Roman"/>
      <w:b/>
      <w:kern w:val="44"/>
      <w:sz w:val="32"/>
    </w:rPr>
  </w:style>
  <w:style w:type="paragraph" w:styleId="3">
    <w:name w:val="heading 2"/>
    <w:basedOn w:val="1"/>
    <w:next w:val="1"/>
    <w:link w:val="30"/>
    <w:semiHidden/>
    <w:unhideWhenUsed/>
    <w:qFormat/>
    <w:uiPriority w:val="0"/>
    <w:pPr>
      <w:keepNext/>
      <w:keepLines/>
      <w:spacing w:before="260" w:beforeLines="0" w:beforeAutospacing="0" w:after="260" w:afterLines="0" w:afterAutospacing="0" w:line="240" w:lineRule="auto"/>
      <w:jc w:val="center"/>
      <w:outlineLvl w:val="1"/>
    </w:pPr>
    <w:rPr>
      <w:rFonts w:ascii="Arial" w:hAnsi="Arial" w:eastAsia="黑体" w:cs="Times New Roman"/>
      <w:b/>
      <w:sz w:val="30"/>
    </w:rPr>
  </w:style>
  <w:style w:type="paragraph" w:styleId="4">
    <w:name w:val="heading 3"/>
    <w:basedOn w:val="1"/>
    <w:next w:val="1"/>
    <w:link w:val="23"/>
    <w:semiHidden/>
    <w:unhideWhenUsed/>
    <w:qFormat/>
    <w:uiPriority w:val="0"/>
    <w:pPr>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paragraph" w:styleId="5">
    <w:name w:val="heading 4"/>
    <w:basedOn w:val="1"/>
    <w:next w:val="1"/>
    <w:semiHidden/>
    <w:unhideWhenUsed/>
    <w:qFormat/>
    <w:uiPriority w:val="0"/>
    <w:pPr>
      <w:keepNext/>
      <w:keepLines/>
      <w:spacing w:before="280" w:beforeLines="0" w:beforeAutospacing="0" w:after="290" w:afterLines="0" w:afterAutospacing="0" w:line="240" w:lineRule="auto"/>
      <w:jc w:val="left"/>
      <w:outlineLvl w:val="3"/>
    </w:pPr>
    <w:rPr>
      <w:rFonts w:ascii="Arial" w:hAnsi="Arial" w:eastAsia="黑体"/>
      <w:b/>
    </w:rPr>
  </w:style>
  <w:style w:type="paragraph" w:styleId="6">
    <w:name w:val="heading 5"/>
    <w:basedOn w:val="1"/>
    <w:next w:val="1"/>
    <w:semiHidden/>
    <w:unhideWhenUsed/>
    <w:qFormat/>
    <w:uiPriority w:val="0"/>
    <w:pPr>
      <w:keepNext/>
      <w:keepLines/>
      <w:spacing w:before="120" w:after="120"/>
      <w:jc w:val="left"/>
      <w:outlineLvl w:val="4"/>
    </w:pPr>
    <w:rPr>
      <w:rFonts w:eastAsia="宋体" w:cs="宋体" w:asciiTheme="minorAscii" w:hAnsiTheme="minorAscii"/>
      <w:b/>
      <w:bCs/>
      <w:color w:val="000000" w:themeColor="text1"/>
      <w:spacing w:val="11"/>
      <w:sz w:val="24"/>
      <w14:textFill>
        <w14:solidFill>
          <w14:schemeClr w14:val="tx1"/>
        </w14:solidFill>
      </w14:textFill>
    </w:rPr>
  </w:style>
  <w:style w:type="character" w:default="1" w:styleId="20">
    <w:name w:val="Default Paragraph Font"/>
    <w:semiHidden/>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Body Text"/>
    <w:basedOn w:val="1"/>
    <w:next w:val="1"/>
    <w:qFormat/>
    <w:uiPriority w:val="0"/>
    <w:rPr>
      <w:rFonts w:ascii="Times New Roman" w:hAnsi="Times New Roman" w:eastAsia="宋体" w:cs="Times New Roman"/>
      <w:sz w:val="28"/>
      <w:szCs w:val="24"/>
    </w:rPr>
  </w:style>
  <w:style w:type="paragraph" w:styleId="9">
    <w:name w:val="Body Text Indent"/>
    <w:basedOn w:val="1"/>
    <w:qFormat/>
    <w:uiPriority w:val="0"/>
    <w:pPr>
      <w:ind w:firstLine="630"/>
    </w:pPr>
    <w:rPr>
      <w:sz w:val="32"/>
      <w:szCs w:val="20"/>
    </w:rPr>
  </w:style>
  <w:style w:type="paragraph" w:styleId="10">
    <w:name w:val="Block Text"/>
    <w:basedOn w:val="1"/>
    <w:qFormat/>
    <w:uiPriority w:val="0"/>
    <w:pPr>
      <w:spacing w:after="120" w:afterLines="0" w:afterAutospacing="0"/>
      <w:ind w:left="1440" w:leftChars="700" w:rightChars="700"/>
    </w:pPr>
  </w:style>
  <w:style w:type="paragraph" w:styleId="11">
    <w:name w:val="Plain Text"/>
    <w:basedOn w:val="1"/>
    <w:qFormat/>
    <w:uiPriority w:val="0"/>
    <w:rPr>
      <w:rFonts w:ascii="宋体" w:hAnsi="Courier New"/>
    </w:rPr>
  </w:style>
  <w:style w:type="paragraph" w:styleId="12">
    <w:name w:val="footer"/>
    <w:basedOn w:val="1"/>
    <w:qFormat/>
    <w:uiPriority w:val="0"/>
    <w:pPr>
      <w:tabs>
        <w:tab w:val="center" w:pos="4153"/>
        <w:tab w:val="right" w:pos="8306"/>
        <w:tab w:val="clear" w:pos="0"/>
      </w:tabs>
      <w:snapToGrid w:val="0"/>
      <w:jc w:val="left"/>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clear" w:pos="0"/>
      </w:tabs>
      <w:jc w:val="left"/>
    </w:pPr>
    <w:rPr>
      <w:rFonts w:ascii="宋体" w:hAnsi="宋体"/>
      <w:kern w:val="0"/>
      <w:sz w:val="24"/>
    </w:rPr>
  </w:style>
  <w:style w:type="paragraph" w:styleId="16">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styleId="17">
    <w:name w:val="Title"/>
    <w:basedOn w:val="1"/>
    <w:qFormat/>
    <w:uiPriority w:val="0"/>
    <w:pPr>
      <w:spacing w:before="240" w:beforeLines="0" w:beforeAutospacing="0" w:after="60" w:afterLines="0" w:afterAutospacing="0"/>
      <w:jc w:val="center"/>
      <w:outlineLvl w:val="0"/>
    </w:pPr>
    <w:rPr>
      <w:rFonts w:ascii="Arial" w:hAnsi="Arial"/>
      <w:b/>
      <w:sz w:val="32"/>
    </w:rPr>
  </w:style>
  <w:style w:type="table" w:styleId="19">
    <w:name w:val="Table Grid"/>
    <w:basedOn w:val="18"/>
    <w:qFormat/>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customStyle="1" w:styleId="22">
    <w:name w:val="标题 2 Char"/>
    <w:link w:val="3"/>
    <w:qFormat/>
    <w:uiPriority w:val="0"/>
    <w:rPr>
      <w:rFonts w:ascii="Arial" w:hAnsi="Arial" w:eastAsia="黑体" w:cs="Times New Roman"/>
      <w:b/>
      <w:sz w:val="30"/>
    </w:rPr>
  </w:style>
  <w:style w:type="character" w:customStyle="1" w:styleId="23">
    <w:name w:val="标题 3 Char"/>
    <w:link w:val="4"/>
    <w:qFormat/>
    <w:uiPriority w:val="0"/>
    <w:rPr>
      <w:rFonts w:ascii="宋体" w:hAnsi="宋体" w:eastAsia="黑体" w:cs="宋体"/>
      <w:b/>
      <w:kern w:val="2"/>
      <w:sz w:val="28"/>
      <w:szCs w:val="22"/>
    </w:rPr>
  </w:style>
  <w:style w:type="character" w:customStyle="1" w:styleId="24">
    <w:name w:val="标题 1 字符"/>
    <w:basedOn w:val="20"/>
    <w:link w:val="2"/>
    <w:qFormat/>
    <w:uiPriority w:val="0"/>
    <w:rPr>
      <w:rFonts w:ascii="Times New Roman" w:hAnsi="Times New Roman" w:eastAsia="黑体" w:cs="Times New Roman"/>
      <w:b/>
      <w:snapToGrid w:val="0"/>
      <w:color w:val="000000"/>
      <w:kern w:val="44"/>
      <w:sz w:val="32"/>
      <w:szCs w:val="20"/>
      <w:lang w:val="en-US" w:eastAsia="zh-CN" w:bidi="ar-SA"/>
    </w:rPr>
  </w:style>
  <w:style w:type="paragraph" w:customStyle="1" w:styleId="25">
    <w:name w:val="正文1"/>
    <w:basedOn w:val="1"/>
    <w:qFormat/>
    <w:uiPriority w:val="0"/>
    <w:pPr>
      <w:adjustRightInd w:val="0"/>
      <w:snapToGrid w:val="0"/>
      <w:spacing w:line="360" w:lineRule="auto"/>
      <w:ind w:left="22" w:leftChars="8" w:firstLine="560" w:firstLineChars="200"/>
    </w:pPr>
    <w:rPr>
      <w:rFonts w:eastAsia="宋体"/>
      <w:color w:val="000000"/>
      <w:sz w:val="24"/>
      <w:szCs w:val="21"/>
    </w:rPr>
  </w:style>
  <w:style w:type="paragraph" w:customStyle="1" w:styleId="26">
    <w:name w:val="03、“注：”正文(加粗，首行缩进2字符)"/>
    <w:basedOn w:val="27"/>
    <w:qFormat/>
    <w:uiPriority w:val="0"/>
    <w:pPr>
      <w:tabs>
        <w:tab w:val="left" w:pos="0"/>
      </w:tabs>
      <w:ind w:firstLine="480" w:firstLineChars="200"/>
    </w:pPr>
    <w:rPr>
      <w:b/>
    </w:rPr>
  </w:style>
  <w:style w:type="paragraph" w:customStyle="1" w:styleId="27">
    <w:name w:val="01、普通正文"/>
    <w:basedOn w:val="1"/>
    <w:qFormat/>
    <w:uiPriority w:val="0"/>
    <w:pPr>
      <w:wordWrap w:val="0"/>
      <w:topLinePunct/>
    </w:pPr>
    <w:rPr>
      <w:rFonts w:eastAsia="华文仿宋"/>
      <w:snapToGrid w:val="0"/>
      <w:sz w:val="28"/>
    </w:rPr>
  </w:style>
  <w:style w:type="paragraph" w:customStyle="1" w:styleId="28">
    <w:name w:val="文档正文"/>
    <w:basedOn w:val="7"/>
    <w:qFormat/>
    <w:uiPriority w:val="0"/>
    <w:pPr>
      <w:autoSpaceDE w:val="0"/>
      <w:autoSpaceDN w:val="0"/>
      <w:snapToGrid w:val="0"/>
      <w:spacing w:line="440" w:lineRule="exact"/>
      <w:ind w:firstLine="505" w:firstLineChars="0"/>
    </w:pPr>
    <w:rPr>
      <w:rFonts w:ascii="Times New Roman" w:hAnsi="Times New Roman" w:eastAsia="宋体" w:cs="Times New Roman"/>
      <w:spacing w:val="4"/>
      <w:sz w:val="24"/>
      <w:szCs w:val="24"/>
    </w:rPr>
  </w:style>
  <w:style w:type="paragraph" w:customStyle="1" w:styleId="29">
    <w:name w:val="List Paragraph"/>
    <w:basedOn w:val="1"/>
    <w:qFormat/>
    <w:uiPriority w:val="34"/>
    <w:pPr>
      <w:ind w:firstLine="420" w:firstLineChars="200"/>
    </w:pPr>
  </w:style>
  <w:style w:type="character" w:customStyle="1" w:styleId="30">
    <w:name w:val="标题 2 字符"/>
    <w:link w:val="3"/>
    <w:qFormat/>
    <w:uiPriority w:val="0"/>
    <w:rPr>
      <w:rFonts w:ascii="Arial" w:hAnsi="Arial" w:eastAsia="宋体"/>
      <w:b/>
      <w:sz w:val="32"/>
    </w:rPr>
  </w:style>
  <w:style w:type="character" w:customStyle="1" w:styleId="31">
    <w:name w:val="font71"/>
    <w:basedOn w:val="20"/>
    <w:qFormat/>
    <w:uiPriority w:val="0"/>
    <w:rPr>
      <w:rFonts w:hint="eastAsia" w:ascii="宋体" w:hAnsi="宋体" w:eastAsia="宋体" w:cs="宋体"/>
      <w:b/>
      <w:bCs/>
      <w:color w:val="000000"/>
      <w:sz w:val="32"/>
      <w:szCs w:val="32"/>
      <w:u w:val="none"/>
    </w:rPr>
  </w:style>
  <w:style w:type="character" w:customStyle="1" w:styleId="32">
    <w:name w:val="font41"/>
    <w:basedOn w:val="20"/>
    <w:qFormat/>
    <w:uiPriority w:val="0"/>
    <w:rPr>
      <w:rFonts w:hint="eastAsia" w:ascii="宋体" w:hAnsi="宋体" w:eastAsia="宋体" w:cs="宋体"/>
      <w:b/>
      <w:bCs/>
      <w:color w:val="000000"/>
      <w:sz w:val="24"/>
      <w:szCs w:val="24"/>
      <w:u w:val="none"/>
    </w:rPr>
  </w:style>
  <w:style w:type="character" w:customStyle="1" w:styleId="33">
    <w:name w:val="font21"/>
    <w:basedOn w:val="20"/>
    <w:qFormat/>
    <w:uiPriority w:val="0"/>
    <w:rPr>
      <w:rFonts w:hint="eastAsia" w:ascii="宋体" w:hAnsi="宋体" w:eastAsia="宋体" w:cs="宋体"/>
      <w:color w:val="000000"/>
      <w:sz w:val="22"/>
      <w:szCs w:val="22"/>
      <w:u w:val="none"/>
    </w:rPr>
  </w:style>
  <w:style w:type="character" w:customStyle="1" w:styleId="34">
    <w:name w:val="font51"/>
    <w:basedOn w:val="20"/>
    <w:qFormat/>
    <w:uiPriority w:val="0"/>
    <w:rPr>
      <w:rFonts w:hint="default" w:ascii="Arial" w:hAnsi="Arial" w:cs="Arial"/>
      <w:color w:val="000000"/>
      <w:sz w:val="22"/>
      <w:szCs w:val="22"/>
      <w:u w:val="none"/>
    </w:rPr>
  </w:style>
  <w:style w:type="character" w:customStyle="1" w:styleId="35">
    <w:name w:val="font91"/>
    <w:basedOn w:val="20"/>
    <w:qFormat/>
    <w:uiPriority w:val="0"/>
    <w:rPr>
      <w:rFonts w:hint="eastAsia" w:ascii="宋体" w:hAnsi="宋体" w:eastAsia="宋体" w:cs="宋体"/>
      <w:color w:val="000000"/>
      <w:sz w:val="22"/>
      <w:szCs w:val="22"/>
      <w:u w:val="none"/>
      <w:vertAlign w:val="superscript"/>
    </w:rPr>
  </w:style>
  <w:style w:type="character" w:customStyle="1" w:styleId="36">
    <w:name w:val="font101"/>
    <w:basedOn w:val="20"/>
    <w:qFormat/>
    <w:uiPriority w:val="0"/>
    <w:rPr>
      <w:rFonts w:hint="eastAsia" w:ascii="宋体" w:hAnsi="宋体" w:eastAsia="宋体" w:cs="宋体"/>
      <w:color w:val="000000"/>
      <w:sz w:val="24"/>
      <w:szCs w:val="24"/>
      <w:u w:val="none"/>
    </w:rPr>
  </w:style>
  <w:style w:type="character" w:customStyle="1" w:styleId="37">
    <w:name w:val="font31"/>
    <w:basedOn w:val="20"/>
    <w:qFormat/>
    <w:uiPriority w:val="0"/>
    <w:rPr>
      <w:rFonts w:hint="default" w:ascii="Arial" w:hAnsi="Arial" w:cs="Arial"/>
      <w:color w:val="000000"/>
      <w:sz w:val="24"/>
      <w:szCs w:val="24"/>
      <w:u w:val="none"/>
    </w:rPr>
  </w:style>
  <w:style w:type="character" w:customStyle="1" w:styleId="38">
    <w:name w:val="font11"/>
    <w:basedOn w:val="20"/>
    <w:qFormat/>
    <w:uiPriority w:val="0"/>
    <w:rPr>
      <w:rFonts w:hint="eastAsia" w:ascii="宋体" w:hAnsi="宋体" w:eastAsia="宋体" w:cs="宋体"/>
      <w:color w:val="000000"/>
      <w:sz w:val="24"/>
      <w:szCs w:val="24"/>
      <w:u w:val="none"/>
    </w:rPr>
  </w:style>
  <w:style w:type="paragraph" w:customStyle="1" w:styleId="39">
    <w:name w:val="首行缩进"/>
    <w:basedOn w:val="1"/>
    <w:qFormat/>
    <w:uiPriority w:val="0"/>
    <w:pPr>
      <w:adjustRightInd w:val="0"/>
      <w:snapToGrid w:val="0"/>
    </w:pPr>
    <w:rPr>
      <w:rFonts w:ascii="Times New Roman" w:hAnsi="Times New Roman"/>
      <w:kern w:val="2"/>
      <w:sz w:val="24"/>
      <w:szCs w:val="24"/>
      <w:lang w:val="zh-CN"/>
    </w:rPr>
  </w:style>
  <w:style w:type="character" w:customStyle="1" w:styleId="40">
    <w:name w:val="font01"/>
    <w:basedOn w:val="20"/>
    <w:qFormat/>
    <w:uiPriority w:val="0"/>
    <w:rPr>
      <w:rFonts w:ascii="方正仿宋简体" w:hAnsi="方正仿宋简体" w:eastAsia="方正仿宋简体" w:cs="方正仿宋简体"/>
      <w:b/>
      <w:bCs/>
      <w:color w:val="000000"/>
      <w:sz w:val="28"/>
      <w:szCs w:val="28"/>
      <w:u w:val="none"/>
    </w:rPr>
  </w:style>
  <w:style w:type="paragraph" w:customStyle="1" w:styleId="41">
    <w:name w:val="标题 5（有编号）（绿盟科技）"/>
    <w:basedOn w:val="1"/>
    <w:next w:val="42"/>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42">
    <w:name w:val="正文（绿盟科技）"/>
    <w:qFormat/>
    <w:uiPriority w:val="0"/>
    <w:pPr>
      <w:spacing w:line="300" w:lineRule="auto"/>
    </w:pPr>
    <w:rPr>
      <w:rFonts w:ascii="Arial" w:hAnsi="Arial"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3cbb4dc4-355f-4481-861f-855f3ecdb0a0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1BB1B706</paraID>
      <start>0</start>
      <end>2</end>
      <status>modified</status>
      <modifiedWord>1.</modifiedWord>
      <trackRevisions>false</trackRevisions>
    </reviewItem>
    <reviewItem>
      <errorID>f17382e1-cc28-4165-a43f-a73ae13c4d2f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992B8</paraID>
      <start>0</start>
      <end>2</end>
      <status>modified</status>
      <modifiedWord>2.</modifiedWord>
      <trackRevisions>false</trackRevisions>
    </reviewItem>
    <reviewItem>
      <errorID>6c2061e4-5639-4651-a963-dfc56de377cb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4C1C5161</paraID>
      <start>0</start>
      <end>2</end>
      <status>modified</status>
      <modifiedWord>3.</modifiedWord>
      <trackRevisions>false</trackRevisions>
    </reviewItem>
    <reviewItem>
      <errorID>848c2027-aa9e-408f-bf47-99bb7312d42e</errorID>
      <errorWord>复合性材料</errorWord>
      <group>L1_AI</group>
      <groupName>深度校对</groupName>
      <ability>L2_AI_Word</ability>
      <abilityName>字词纠错</abilityName>
      <candidateList>
        <item>复合材料</item>
      </candidateList>
      <explain/>
      <paraID>4C1C5161</paraID>
      <start>18</start>
      <end>22</end>
      <status>modified</status>
      <modifiedWord>复合材料</modifiedWord>
      <trackRevisions>false</trackRevisions>
    </reviewItem>
    <reviewItem>
      <errorID>1886261d-dbc3-42a3-a430-ff1a560a2fa7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62543E39</paraID>
      <start>0</start>
      <end>2</end>
      <status>modified</status>
      <modifiedWord>4.</modifiedWord>
      <trackRevisions>false</trackRevisions>
    </reviewItem>
    <reviewItem>
      <errorID>0435e453-c469-44fe-badb-e836ef10ab2e</errorID>
      <errorWord>环型</errorWord>
      <group>L1_Word</group>
      <groupName>字词问题</groupName>
      <ability>L2_Typo</ability>
      <abilityName>字词错误</abilityName>
      <candidateList>
        <item>环形</item>
      </candidateList>
      <explain>〈名〉圆环，也指这样的形状。</explain>
      <paraID>62543E39</paraID>
      <start>4</start>
      <end>6</end>
      <status>modified</status>
      <modifiedWord>环形</modifiedWord>
      <trackRevisions>false</trackRevisions>
    </reviewItem>
    <reviewItem>
      <errorID>3fc736bb-1d41-4a1a-a77b-b789d208b50f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3C77C3D9</paraID>
      <start>0</start>
      <end>2</end>
      <status>modified</status>
      <modifiedWord>5.</modifiedWord>
      <trackRevisions>false</trackRevisions>
    </reviewItem>
    <reviewItem>
      <errorID>1b6dcd3e-a2c1-4f24-bf3c-7e50da2f48fa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611E515A</paraID>
      <start>0</start>
      <end>2</end>
      <status>modified</status>
      <modifiedWord>6.</modifiedWord>
      <trackRevisions>false</trackRevisions>
    </reviewItem>
    <reviewItem>
      <errorID>b5cbc427-7f60-4f2c-b58a-048c2825ea1d</errorID>
      <errorWord>7、</errorWord>
      <group>L1_Format</group>
      <groupName>格式问题</groupName>
      <ability>L2_Ordinal</ability>
      <abilityName>序号格式</abilityName>
      <candidateList>
        <item>7.</item>
      </candidateList>
      <explain>当前序号格式不规范，建议修改为规范格式[7.]。</explain>
      <paraID>26B71956</paraID>
      <start>0</start>
      <end>2</end>
      <status>modified</status>
      <modifiedWord>7.</modifiedWord>
      <trackRevisions>false</trackRevisions>
    </reviewItem>
    <reviewItem>
      <errorID>1b1c5604-6aa2-4194-a447-4d52218b364b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20529011</paraID>
      <start>0</start>
      <end>2</end>
      <status>modified</status>
      <modifiedWord>8.</modifiedWord>
      <trackRevisions>false</trackRevisions>
    </reviewItem>
    <reviewItem>
      <errorID>5c5ca7da-51e7-4956-8c05-c5e02de54fec</errorID>
      <errorWord>米</errorWord>
      <group>L1_AI</group>
      <groupName>深度校对</groupName>
      <ability>L2_AI_Grammar</ability>
      <abilityName>语法纠错</abilityName>
      <candidateList>
        <item>米的内镜</item>
      </candidateList>
      <explain/>
      <paraID>20529011</paraID>
      <start>14</start>
      <end>15</end>
      <status>ignored</status>
      <modifiedWord/>
      <trackRevisions>false</trackRevisions>
    </reviewItem>
    <reviewItem>
      <errorID>70418cd5-483d-49a0-bd75-e6f8820bbd8c</errorID>
      <errorWord>,</errorWord>
      <group>L1_Format</group>
      <groupName>格式问题</groupName>
      <ability>L2_HalfPunc</ability>
      <abilityName>全半角检查</abilityName>
      <candidateList>
        <item>，</item>
      </candidateList>
      <explain>文本全半角错误。</explain>
      <paraID> 9F6A164</paraID>
      <start>35</start>
      <end>36</end>
      <status>modified</status>
      <modifiedWord>，</modifiedWord>
      <trackRevisions>false</trackRevisions>
    </reviewItem>
    <reviewItem>
      <errorID>931bfca0-363d-45f1-a104-cf670ca8331c</errorID>
      <errorWord>挡</errorWord>
      <group>L1_Word</group>
      <groupName>字词问题</groupName>
      <ability>L2_Typo</ability>
      <abilityName>字词错误</abilityName>
      <candidateList>
        <item>档</item>
      </candidateList>
      <explain>存在发音相同字词的误用。</explain>
      <paraID>669622C0</paraID>
      <start>7</start>
      <end>8</end>
      <status>modified</status>
      <modifiedWord>档</modifiedWord>
      <trackRevisions>false</trackRevisions>
    </reviewItem>
    <reviewItem>
      <errorID>958be34c-27b3-49f9-a045-408dc884439c</errorID>
      <errorWord>)</errorWord>
      <group>L1_Format</group>
      <groupName>格式问题</groupName>
      <ability>L2_HalfPunc</ability>
      <abilityName>全半角检查</abilityName>
      <candidateList>
        <item>）</item>
      </candidateList>
      <explain>文本全半角错误。</explain>
      <paraID>512002C6</paraID>
      <start>37</start>
      <end>38</end>
      <status>modified</status>
      <modifiedWord>）</modifiedWord>
      <trackRevisions>false</trackRevisions>
    </reviewItem>
    <reviewItem>
      <errorID>39520fb2-f3f9-4cd1-9d04-6a77d3ef2150</errorID>
      <errorWord>:</errorWord>
      <group>L1_AI</group>
      <groupName>深度校对</groupName>
      <ability>L2_AI_Punc</ability>
      <abilityName>标点纠错</abilityName>
      <candidateList>
        <item>：</item>
      </candidateList>
      <explain/>
      <paraID>351A9CC4</paraID>
      <start>6</start>
      <end>7</end>
      <status>modified</status>
      <modifiedWord>：</modifiedWord>
      <trackRevisions>false</trackRevisions>
    </reviewItem>
    <reviewItem>
      <errorID>dd56e0df-98b6-471d-bb10-84e860532251</errorID>
      <errorWord>。</errorWord>
      <group>L1_AI</group>
      <groupName>深度校对</groupName>
      <ability>L2_AI_Word</ability>
      <abilityName>字词纠错</abilityName>
      <candidateList>
        <item>内。</item>
      </candidateList>
      <explain/>
      <paraID>351A9CC4</paraID>
      <start>18</start>
      <end>20</end>
      <status>modified</status>
      <modifiedWord>内。</modifiedWord>
      <trackRevisions>false</trackRevisions>
    </reviewItem>
    <reviewItem>
      <errorID>6a85689e-b8e9-473c-83fe-b3d803320d8f</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5E00B51D</paraID>
      <start>0</start>
      <end>3</end>
      <status>modified</status>
      <modifiedWord>（二）</modifiedWord>
      <trackRevisions>false</trackRevisions>
    </reviewItem>
    <reviewItem>
      <errorID>df1e4d33-c0e3-4e5b-858a-e4be4df4533d</errorID>
      <errorWord>:</errorWord>
      <group>L1_Format</group>
      <groupName>格式问题</groupName>
      <ability>L2_HalfPunc</ability>
      <abilityName>全半角检查</abilityName>
      <candidateList>
        <item>：</item>
      </candidateList>
      <explain>文本全半角错误。</explain>
      <paraID>70FEE4FB</paraID>
      <start>1</start>
      <end>2</end>
      <status>modified</status>
      <modifiedWord>：</modifiedWord>
      <trackRevisions>false</trackRevisions>
    </reviewItem>
    <reviewItem>
      <errorID>64fdca65-65f9-4d07-8e9b-85ba43c449c4</errorID>
      <errorWord>、</errorWord>
      <group>L1_AI</group>
      <groupName>深度校对</groupName>
      <ability>L2_AI_Punc</ability>
      <abilityName>标点纠错</abilityName>
      <candidateList>
        <item>. </item>
      </candidateList>
      <explain/>
      <paraID>3288BEFD</paraID>
      <start>3</start>
      <end>4</end>
      <status>unmodified</status>
      <modifiedWord/>
      <trackRevisions>false</trackRevisions>
    </reviewItem>
    <reviewItem>
      <errorID>3e959a5b-a972-452e-82bb-bbd6d3ce9472</errorID>
      <errorWord>，</errorWord>
      <group>L1_AI</group>
      <groupName>深度校对</groupName>
      <ability>L2_AI_Punc</ability>
      <abilityName>标点纠错</abilityName>
      <candidateList>
        <item>；</item>
      </candidateList>
      <explain/>
      <paraID>3288BEFD</paraID>
      <start>42</start>
      <end>43</end>
      <status>unmodified</status>
      <modifiedWord/>
      <trackRevisions>false</trackRevisions>
    </reviewItem>
    <reviewItem>
      <errorID>c769c33a-e982-4ed1-a8b8-8ad36b7d6c30</errorID>
      <errorWord>提供</errorWord>
      <group>L1_AI</group>
      <groupName>深度校对</groupName>
      <ability>L2_AI_Punc</ability>
      <abilityName>标点纠错</abilityName>
      <candidateList>
        <item>，提供</item>
      </candidateList>
      <explain/>
      <paraID>3288BEFD</paraID>
      <start>51</start>
      <end>53</end>
      <status>unmodified</status>
      <modifiedWord/>
      <trackRevisions>false</trackRevisions>
    </reviewItem>
    <reviewItem>
      <errorID>a106cef3-5d82-442a-a16a-13aaed45332e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unmodified</status>
      <modifiedWord/>
      <trackRevisions>false</trackRevisions>
    </reviewItem>
    <reviewItem>
      <errorID>bcbe7138-368a-40d8-8d4f-ff34138524c6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unmodified</status>
      <modifiedWord/>
      <trackRevisions>false</trackRevisions>
    </reviewItem>
    <reviewItem>
      <errorID>2473b5e8-3033-4a81-8b55-7be9fdc31e88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unmodified</status>
      <modifiedWord/>
      <trackRevisions>false</trackRevisions>
    </reviewItem>
    <reviewItem>
      <errorID>2b147034-36c2-4357-9d17-4e87581f0b3a</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87726d42-86bf-4fc3-908a-b6ced1fb1eda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115</end>
      <status>unmodified</status>
      <modifiedWord/>
      <trackRevisions>false</trackRevisions>
    </reviewItem>
    <reviewItem>
      <errorID>1d62020a-d1be-45b6-9cad-49be7bb55ae4</errorID>
      <errorWord>规</errorWord>
      <group>L1_Word</group>
      <groupName>字词问题</groupName>
      <ability>L2_Typo</ability>
      <abilityName>字词错误</abilityName>
      <candidateList>
        <item>规和</item>
      </candidateList>
      <explain/>
      <paraID>4C1969D4</paraID>
      <start>13</start>
      <end>14</end>
      <status>unmodified</status>
      <modifiedWord/>
      <trackRevisions>false</trackRevisions>
    </reviewItem>
    <reviewItem>
      <errorID>c514eb6c-c1dc-430b-9848-aa22842a9947</errorID>
      <errorWord>追究</errorWord>
      <group>L1_AI</group>
      <groupName>深度校对</groupName>
      <ability>L2_AI_Grammar</ability>
      <abilityName>语法纠错</abilityName>
      <candidateList>
        <item>为由追究</item>
      </candidateList>
      <explain/>
      <paraID>544327F7</paraID>
      <start>55</start>
      <end>57</end>
      <status>unmodified</status>
      <modifiedWord/>
      <trackRevisions>false</trackRevisions>
    </reviewItem>
    <reviewItem>
      <errorID>5a5cb93f-1d9b-443f-b347-3721bcaba341</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unmodified</status>
      <modifiedWord/>
      <trackRevisions>false</trackRevisions>
    </reviewItem>
    <reviewItem>
      <errorID>aef138d2-4b79-49b4-8e02-5c75dc630659</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unmodified</status>
      <modifiedWord/>
      <trackRevisions>false</trackRevisions>
    </reviewItem>
    <reviewItem>
      <errorID>c3444493-6d56-4f30-b5f2-49d43403fd68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unmodified</status>
      <modifiedWord/>
      <trackRevisions>false</trackRevisions>
    </reviewItem>
    <reviewItem>
      <errorID>be9cea5b-51b3-4ee1-9a2b-c281f61c0bd7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unmodified</status>
      <modifiedWord/>
      <trackRevisions>false</trackRevisions>
    </reviewItem>
    <reviewItem>
      <errorID>85d49df6-9790-4111-8669-7a3c5513cffc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unmodified</status>
      <modifiedWord/>
      <trackRevisions>false</trackRevisions>
    </reviewItem>
    <reviewItem>
      <errorID>6b351aaf-7f49-4109-9615-2a90b74121bc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unmodified</status>
      <modifiedWord/>
      <trackRevisions>false</trackRevisions>
    </reviewItem>
    <reviewItem>
      <errorID>5bed392b-6d94-479a-b16f-60ac332b9439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unmodified</status>
      <modifiedWord/>
      <trackRevisions>false</trackRevisions>
    </reviewItem>
    <reviewItem>
      <errorID>a0bcfd1b-c432-48a7-9a2c-0a54d664564b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unmodified</status>
      <modifiedWord/>
      <trackRevisions>false</trackRevisions>
    </reviewItem>
    <reviewItem>
      <errorID>d075dc19-ca40-404c-8e15-66e763cf6f6c</errorID>
      <errorWord>其它</errorWord>
      <group>L1_Word</group>
      <groupName>字词问题</groupName>
      <ability>L2_Alias</ability>
      <abilityName>也作/曾用词</abilityName>
      <candidateList>
        <item>其他</item>
      </candidateList>
      <explain>词汇[其它]为不规范表述或旧称，其规范书面表述为[其他]。</explain>
      <paraID>329C44D1</paraID>
      <start>21</start>
      <end>23</end>
      <status>unmodified</status>
      <modifiedWord/>
      <trackRevisions>false</trackRevisions>
    </reviewItem>
    <reviewItem>
      <errorID>756b884b-d987-47c3-993c-5f31bbcd7eb8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unmodified</status>
      <modifiedWord/>
      <trackRevisions>false</trackRevisions>
    </reviewItem>
    <reviewItem>
      <errorID>5f3418f3-38eb-4b9d-b345-b49f87df89c9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unmodified</status>
      <modifiedWord/>
      <trackRevisions>false</trackRevisions>
    </reviewItem>
    <reviewItem>
      <errorID>c90add8e-9e37-4844-b5aa-fe13ec25ffd4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unmodified</status>
      <modifiedWord/>
      <trackRevisions>false</trackRevisions>
    </reviewItem>
    <reviewItem>
      <errorID>473ddc44-6936-45f8-b2c6-7e31cc194a68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unmodified</status>
      <modifiedWord/>
      <trackRevisions>false</trackRevisions>
    </reviewItem>
    <reviewItem>
      <errorID>7fc4e411-d447-4459-91aa-2f0281f32ac4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unmodified</status>
      <modifiedWord/>
      <trackRevisions>false</trackRevisions>
    </reviewItem>
    <reviewItem>
      <errorID>55c47589-9870-44b9-97c1-6443beaa6f75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unmodified</status>
      <modifiedWord/>
      <trackRevisions>false</trackRevisions>
    </reviewItem>
    <reviewItem>
      <errorID>c579e9dd-dc59-476e-a837-696d15a948d1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unmodified</status>
      <modifiedWord/>
      <trackRevisions>false</trackRevisions>
    </reviewItem>
    <reviewItem>
      <errorID>b23b997a-f8eb-4f97-88e1-e22951511c4b</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010653-1b7c-4b5a-aac1-7415bea73962}">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4185</Words>
  <Characters>4399</Characters>
  <Lines>0</Lines>
  <Paragraphs>0</Paragraphs>
  <TotalTime>2</TotalTime>
  <ScaleCrop>false</ScaleCrop>
  <LinksUpToDate>false</LinksUpToDate>
  <CharactersWithSpaces>5945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2023-02-16T02:23:00Z</dcterms:created>
  <dc:creator>Cien años de soledad</dc:creator>
  <cp:lastModifiedBy>钟先生</cp:lastModifiedBy>
  <cp:lastPrinted>2023-07-14T09:38:00Z</cp:lastPrinted>
  <dcterms:modified xsi:type="dcterms:W3CDTF">2026-04-15T08:59:27Z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78494284490E4C06AD1B5BC56CB96B0A_13</vt:lpwstr>
  </property>
  <property fmtid="{D5CDD505-2E9C-101B-9397-08002B2CF9AE}" pid="4" name="KSOTemplateDocerSaveRecord">
    <vt:lpwstr>eyJoZGlkIjoiYjY2NWQ5ZDM2YWVjMDYwNzExZTcwNjNiZGZkZWExMmUiLCJ1c2VySWQiOiI0NDU3ODk1MzgifQ==</vt:lpwstr>
  </property>
</Properties>
</file>