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血气分析仪采购项目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23000元；</w:t>
      </w:r>
      <w:r>
        <w:rPr>
          <w:rFonts w:hint="eastAsia" w:ascii="仿宋" w:hAnsi="仿宋" w:cs="仿宋"/>
          <w:b w:val="0"/>
          <w:bCs/>
          <w:color w:val="000000"/>
          <w:sz w:val="21"/>
          <w:szCs w:val="21"/>
          <w:highlight w:val="none"/>
          <w:lang w:eastAsia="zh-CN"/>
        </w:rPr>
        <w:t>最高限价</w:t>
      </w:r>
      <w:r>
        <w:rPr>
          <w:rFonts w:hint="eastAsia" w:ascii="仿宋" w:hAnsi="仿宋" w:cs="仿宋"/>
          <w:b w:val="0"/>
          <w:bCs/>
          <w:color w:val="000000"/>
          <w:sz w:val="21"/>
          <w:szCs w:val="21"/>
          <w:highlight w:val="none"/>
          <w:lang w:val="en-US" w:eastAsia="zh-CN"/>
        </w:rPr>
        <w:t>23000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2BDA76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p>
    <w:bookmarkEnd w:id="0"/>
    <w:bookmarkEnd w:id="1"/>
    <w:tbl>
      <w:tblPr>
        <w:tblStyle w:val="18"/>
        <w:tblW w:w="7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232"/>
        <w:gridCol w:w="824"/>
        <w:gridCol w:w="844"/>
        <w:gridCol w:w="1331"/>
        <w:gridCol w:w="1133"/>
      </w:tblGrid>
      <w:tr w14:paraId="3464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19F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930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4C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0A4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BFD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最高限</w:t>
            </w:r>
            <w:r>
              <w:rPr>
                <w:rFonts w:hint="eastAsia" w:ascii="仿宋" w:hAnsi="仿宋" w:eastAsia="仿宋" w:cs="仿宋"/>
                <w:b/>
                <w:bCs/>
                <w:i w:val="0"/>
                <w:iCs w:val="0"/>
                <w:color w:val="000000"/>
                <w:kern w:val="0"/>
                <w:sz w:val="21"/>
                <w:szCs w:val="21"/>
                <w:u w:val="none"/>
                <w:lang w:val="en-US" w:eastAsia="zh-CN" w:bidi="ar"/>
              </w:rPr>
              <w:t>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2FE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14:paraId="6C65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D3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F60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血气分析仪</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B8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B3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8E3E">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23</w:t>
            </w:r>
            <w:r>
              <w:rPr>
                <w:rFonts w:hint="eastAsia" w:ascii="仿宋" w:hAnsi="仿宋" w:eastAsia="仿宋" w:cs="仿宋"/>
                <w:i w:val="0"/>
                <w:iCs w:val="0"/>
                <w:color w:val="auto"/>
                <w:kern w:val="0"/>
                <w:sz w:val="21"/>
                <w:szCs w:val="21"/>
                <w:highlight w:val="none"/>
                <w:u w:val="none"/>
                <w:lang w:val="en-US" w:eastAsia="zh-CN" w:bidi="ar"/>
              </w:rPr>
              <w:t>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345">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23</w:t>
            </w:r>
            <w:r>
              <w:rPr>
                <w:rFonts w:hint="eastAsia" w:ascii="仿宋" w:hAnsi="仿宋" w:eastAsia="仿宋" w:cs="仿宋"/>
                <w:i w:val="0"/>
                <w:iCs w:val="0"/>
                <w:color w:val="auto"/>
                <w:kern w:val="0"/>
                <w:sz w:val="21"/>
                <w:szCs w:val="21"/>
                <w:highlight w:val="none"/>
                <w:u w:val="none"/>
                <w:lang w:val="en-US" w:eastAsia="zh-CN" w:bidi="ar"/>
              </w:rPr>
              <w:t>000</w:t>
            </w:r>
          </w:p>
        </w:tc>
      </w:tr>
    </w:tbl>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四、</w:t>
      </w:r>
      <w:r>
        <w:rPr>
          <w:rFonts w:hint="default" w:ascii="仿宋" w:hAnsi="仿宋" w:eastAsia="仿宋" w:cs="仿宋"/>
          <w:sz w:val="21"/>
          <w:szCs w:val="21"/>
          <w:lang w:val="en-US" w:eastAsia="zh-CN"/>
        </w:rPr>
        <w:t>★</w:t>
      </w:r>
      <w:r>
        <w:rPr>
          <w:rFonts w:hint="eastAsia" w:ascii="仿宋" w:hAnsi="仿宋" w:eastAsia="仿宋" w:cs="仿宋"/>
          <w:b/>
          <w:bCs/>
          <w:sz w:val="21"/>
          <w:szCs w:val="21"/>
          <w:lang w:val="en-US" w:eastAsia="zh-CN"/>
        </w:rPr>
        <w:t>技术参数要求</w:t>
      </w:r>
    </w:p>
    <w:p w14:paraId="276990A0">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1、测试项目：</w:t>
      </w:r>
      <w:r>
        <w:rPr>
          <w:rFonts w:hint="eastAsia" w:ascii="仿宋" w:hAnsi="仿宋" w:cs="仿宋"/>
          <w:b w:val="0"/>
          <w:bCs w:val="0"/>
          <w:color w:val="000000" w:themeColor="text1"/>
          <w:sz w:val="21"/>
          <w:szCs w:val="21"/>
          <w:lang w:eastAsia="zh-CN"/>
          <w14:textFill>
            <w14:solidFill>
              <w14:schemeClr w14:val="tx1"/>
            </w14:solidFill>
          </w14:textFill>
        </w:rPr>
        <w:t>包含但不限于</w:t>
      </w:r>
      <w:r>
        <w:rPr>
          <w:rFonts w:hint="eastAsia" w:ascii="仿宋" w:hAnsi="仿宋" w:eastAsia="仿宋" w:cs="仿宋"/>
          <w:b w:val="0"/>
          <w:bCs w:val="0"/>
          <w:color w:val="000000" w:themeColor="text1"/>
          <w:sz w:val="21"/>
          <w:szCs w:val="21"/>
          <w14:textFill>
            <w14:solidFill>
              <w14:schemeClr w14:val="tx1"/>
            </w14:solidFill>
          </w14:textFill>
        </w:rPr>
        <w:t>pH、PO2、PCO2、Na+、K+、Ca2+、Cl-、Glu、Lac、HCT、SO2、tHb、O2Hb、HHb、COHb、MetHb、胆红素17项参数测定</w:t>
      </w:r>
      <w:r>
        <w:rPr>
          <w:rFonts w:hint="eastAsia" w:ascii="仿宋" w:hAnsi="仿宋" w:cs="仿宋"/>
          <w:b w:val="0"/>
          <w:bCs w:val="0"/>
          <w:color w:val="000000" w:themeColor="text1"/>
          <w:sz w:val="21"/>
          <w:szCs w:val="21"/>
          <w:lang w:eastAsia="zh-CN"/>
          <w14:textFill>
            <w14:solidFill>
              <w14:schemeClr w14:val="tx1"/>
            </w14:solidFill>
          </w14:textFill>
        </w:rPr>
        <w:t>。</w:t>
      </w:r>
    </w:p>
    <w:p w14:paraId="7F0AA3DF">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2、计算项目：</w:t>
      </w:r>
      <w:r>
        <w:rPr>
          <w:rFonts w:hint="eastAsia" w:ascii="仿宋" w:hAnsi="仿宋" w:cs="仿宋"/>
          <w:b w:val="0"/>
          <w:bCs w:val="0"/>
          <w:color w:val="000000" w:themeColor="text1"/>
          <w:sz w:val="21"/>
          <w:szCs w:val="21"/>
          <w:lang w:eastAsia="zh-CN"/>
          <w14:textFill>
            <w14:solidFill>
              <w14:schemeClr w14:val="tx1"/>
            </w14:solidFill>
          </w14:textFill>
        </w:rPr>
        <w:t>包含但不限于</w:t>
      </w:r>
      <w:r>
        <w:rPr>
          <w:rFonts w:hint="eastAsia" w:ascii="仿宋" w:hAnsi="仿宋" w:eastAsia="仿宋" w:cs="仿宋"/>
          <w:b w:val="0"/>
          <w:bCs w:val="0"/>
          <w:color w:val="000000" w:themeColor="text1"/>
          <w:sz w:val="21"/>
          <w:szCs w:val="21"/>
          <w14:textFill>
            <w14:solidFill>
              <w14:schemeClr w14:val="tx1"/>
            </w14:solidFill>
          </w14:textFill>
        </w:rPr>
        <w:t>H+、BEecf、cHCO3-、PAO2、AaDO2</w:t>
      </w:r>
      <w:r>
        <w:rPr>
          <w:rFonts w:hint="eastAsia" w:ascii="仿宋" w:hAnsi="仿宋" w:cs="仿宋"/>
          <w:b w:val="0"/>
          <w:bCs w:val="0"/>
          <w:color w:val="000000" w:themeColor="text1"/>
          <w:sz w:val="21"/>
          <w:szCs w:val="21"/>
          <w:lang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a/AO2、阴离子间隙、乳酸清除率等&gt;40项计算参数</w:t>
      </w:r>
      <w:r>
        <w:rPr>
          <w:rFonts w:hint="eastAsia" w:ascii="仿宋" w:hAnsi="仿宋" w:cs="仿宋"/>
          <w:b w:val="0"/>
          <w:bCs w:val="0"/>
          <w:color w:val="000000" w:themeColor="text1"/>
          <w:sz w:val="21"/>
          <w:szCs w:val="21"/>
          <w:lang w:eastAsia="zh-CN"/>
          <w14:textFill>
            <w14:solidFill>
              <w14:schemeClr w14:val="tx1"/>
            </w14:solidFill>
          </w14:textFill>
        </w:rPr>
        <w:t>。</w:t>
      </w:r>
    </w:p>
    <w:p w14:paraId="606D6AD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3、全自动液体定标方式</w:t>
      </w:r>
      <w:r>
        <w:rPr>
          <w:rFonts w:hint="eastAsia" w:ascii="仿宋" w:hAnsi="仿宋" w:cs="仿宋"/>
          <w:b w:val="0"/>
          <w:bCs w:val="0"/>
          <w:color w:val="000000" w:themeColor="text1"/>
          <w:sz w:val="21"/>
          <w:szCs w:val="21"/>
          <w:lang w:eastAsia="zh-CN"/>
          <w14:textFill>
            <w14:solidFill>
              <w14:schemeClr w14:val="tx1"/>
            </w14:solidFill>
          </w14:textFill>
        </w:rPr>
        <w:t>。</w:t>
      </w:r>
    </w:p>
    <w:p w14:paraId="245ED11B">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4、电极盒与试剂包分离设计</w:t>
      </w:r>
      <w:r>
        <w:rPr>
          <w:rFonts w:hint="eastAsia" w:ascii="仿宋" w:hAnsi="仿宋" w:cs="仿宋"/>
          <w:b w:val="0"/>
          <w:bCs w:val="0"/>
          <w:color w:val="000000" w:themeColor="text1"/>
          <w:sz w:val="21"/>
          <w:szCs w:val="21"/>
          <w:lang w:eastAsia="zh-CN"/>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采用集成的电极盒</w:t>
      </w:r>
      <w:r>
        <w:rPr>
          <w:rFonts w:hint="eastAsia" w:ascii="仿宋" w:hAnsi="仿宋" w:cs="仿宋"/>
          <w:b w:val="0"/>
          <w:bCs w:val="0"/>
          <w:color w:val="000000" w:themeColor="text1"/>
          <w:sz w:val="21"/>
          <w:szCs w:val="21"/>
          <w:lang w:eastAsia="zh-CN"/>
          <w14:textFill>
            <w14:solidFill>
              <w14:schemeClr w14:val="tx1"/>
            </w14:solidFill>
          </w14:textFill>
        </w:rPr>
        <w:t>。</w:t>
      </w:r>
    </w:p>
    <w:p w14:paraId="1A22F4C9">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5、采用集成的试剂包，包含所有定标液、冲洗液、废液包和进样口</w:t>
      </w:r>
      <w:r>
        <w:rPr>
          <w:rFonts w:hint="eastAsia" w:ascii="仿宋" w:hAnsi="仿宋" w:cs="仿宋"/>
          <w:b w:val="0"/>
          <w:bCs w:val="0"/>
          <w:color w:val="000000" w:themeColor="text1"/>
          <w:sz w:val="21"/>
          <w:szCs w:val="21"/>
          <w:lang w:eastAsia="zh-CN"/>
          <w14:textFill>
            <w14:solidFill>
              <w14:schemeClr w14:val="tx1"/>
            </w14:solidFill>
          </w14:textFill>
        </w:rPr>
        <w:t>。</w:t>
      </w:r>
    </w:p>
    <w:p w14:paraId="44F2DA8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6、试剂包常温储存无需冷藏，有效期＞8个月，上机时间＞40天，并可在同型号机器上替换使用</w:t>
      </w:r>
      <w:r>
        <w:rPr>
          <w:rFonts w:hint="eastAsia" w:ascii="仿宋" w:hAnsi="仿宋" w:cs="仿宋"/>
          <w:b w:val="0"/>
          <w:bCs w:val="0"/>
          <w:color w:val="000000" w:themeColor="text1"/>
          <w:sz w:val="21"/>
          <w:szCs w:val="21"/>
          <w:lang w:eastAsia="zh-CN"/>
          <w14:textFill>
            <w14:solidFill>
              <w14:schemeClr w14:val="tx1"/>
            </w14:solidFill>
          </w14:textFill>
        </w:rPr>
        <w:t>。</w:t>
      </w:r>
    </w:p>
    <w:p w14:paraId="2E073534">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7、仪器可自动侦测并避免血凝块</w:t>
      </w:r>
      <w:r>
        <w:rPr>
          <w:rFonts w:hint="eastAsia" w:ascii="仿宋" w:hAnsi="仿宋" w:cs="仿宋"/>
          <w:b w:val="0"/>
          <w:bCs w:val="0"/>
          <w:color w:val="000000" w:themeColor="text1"/>
          <w:sz w:val="21"/>
          <w:szCs w:val="21"/>
          <w:lang w:eastAsia="zh-CN"/>
          <w14:textFill>
            <w14:solidFill>
              <w14:schemeClr w14:val="tx1"/>
            </w14:solidFill>
          </w14:textFill>
        </w:rPr>
        <w:t>。</w:t>
      </w:r>
    </w:p>
    <w:p w14:paraId="59439864">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8、全参数检测用血量＜125ul血样</w:t>
      </w:r>
      <w:r>
        <w:rPr>
          <w:rFonts w:hint="eastAsia" w:ascii="仿宋" w:hAnsi="仿宋" w:cs="仿宋"/>
          <w:b w:val="0"/>
          <w:bCs w:val="0"/>
          <w:color w:val="000000" w:themeColor="text1"/>
          <w:sz w:val="21"/>
          <w:szCs w:val="21"/>
          <w:lang w:eastAsia="zh-CN"/>
          <w14:textFill>
            <w14:solidFill>
              <w14:schemeClr w14:val="tx1"/>
            </w14:solidFill>
          </w14:textFill>
        </w:rPr>
        <w:t>。</w:t>
      </w:r>
    </w:p>
    <w:p w14:paraId="1065157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9、检测时间：≤2分钟得到检测数据结果</w:t>
      </w:r>
      <w:r>
        <w:rPr>
          <w:rFonts w:hint="eastAsia" w:ascii="仿宋" w:hAnsi="仿宋" w:cs="仿宋"/>
          <w:b w:val="0"/>
          <w:bCs w:val="0"/>
          <w:color w:val="000000" w:themeColor="text1"/>
          <w:sz w:val="21"/>
          <w:szCs w:val="21"/>
          <w:lang w:eastAsia="zh-CN"/>
          <w14:textFill>
            <w14:solidFill>
              <w14:schemeClr w14:val="tx1"/>
            </w14:solidFill>
          </w14:textFill>
        </w:rPr>
        <w:t>。</w:t>
      </w:r>
    </w:p>
    <w:p w14:paraId="12A80FD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10、提供自动二重酸碱图含13种象限结果，满足临床快速判断，提供病人趋势图</w:t>
      </w:r>
      <w:r>
        <w:rPr>
          <w:rFonts w:hint="eastAsia" w:ascii="仿宋" w:hAnsi="仿宋" w:cs="仿宋"/>
          <w:b w:val="0"/>
          <w:bCs w:val="0"/>
          <w:color w:val="000000" w:themeColor="text1"/>
          <w:sz w:val="21"/>
          <w:szCs w:val="21"/>
          <w:lang w:eastAsia="zh-CN"/>
          <w14:textFill>
            <w14:solidFill>
              <w14:schemeClr w14:val="tx1"/>
            </w14:solidFill>
          </w14:textFill>
        </w:rPr>
        <w:t>。</w:t>
      </w:r>
    </w:p>
    <w:p w14:paraId="7C14131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11、全封闭式进样，进样针不外露，非进样时进样口封闭</w:t>
      </w:r>
      <w:r>
        <w:rPr>
          <w:rFonts w:hint="eastAsia" w:ascii="仿宋" w:hAnsi="仿宋" w:cs="仿宋"/>
          <w:b w:val="0"/>
          <w:bCs w:val="0"/>
          <w:color w:val="000000" w:themeColor="text1"/>
          <w:sz w:val="21"/>
          <w:szCs w:val="21"/>
          <w:lang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20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68024F4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售后服务</w:t>
      </w:r>
    </w:p>
    <w:p w14:paraId="6199C94D">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质保期为验收合格后</w:t>
      </w:r>
      <w:r>
        <w:rPr>
          <w:rFonts w:hint="eastAsia" w:ascii="仿宋" w:hAnsi="仿宋" w:cs="仿宋"/>
          <w:bCs/>
          <w:color w:val="000000" w:themeColor="text1"/>
          <w:sz w:val="21"/>
          <w:szCs w:val="21"/>
          <w:lang w:val="en-US" w:eastAsia="zh-CN"/>
          <w14:textFill>
            <w14:solidFill>
              <w14:schemeClr w14:val="tx1"/>
            </w14:solidFill>
          </w14:textFill>
        </w:rPr>
        <w:t>一</w:t>
      </w:r>
      <w:r>
        <w:rPr>
          <w:rFonts w:hint="default" w:ascii="仿宋" w:hAnsi="仿宋" w:cs="仿宋"/>
          <w:bCs/>
          <w:color w:val="000000" w:themeColor="text1"/>
          <w:sz w:val="21"/>
          <w:szCs w:val="21"/>
          <w:lang w:val="en-US" w:eastAsia="zh-CN"/>
          <w14:textFill>
            <w14:solidFill>
              <w14:schemeClr w14:val="tx1"/>
            </w14:solidFill>
          </w14:textFill>
        </w:rPr>
        <w:t>年，质保期内出现质量问题，</w:t>
      </w:r>
      <w:r>
        <w:rPr>
          <w:rFonts w:hint="eastAsia" w:ascii="仿宋" w:hAnsi="仿宋" w:cs="仿宋"/>
          <w:bCs/>
          <w:color w:val="000000" w:themeColor="text1"/>
          <w:sz w:val="21"/>
          <w:szCs w:val="21"/>
          <w:lang w:val="en-US" w:eastAsia="zh-CN"/>
          <w14:textFill>
            <w14:solidFill>
              <w14:schemeClr w14:val="tx1"/>
            </w14:solidFill>
          </w14:textFill>
        </w:rPr>
        <w:t>成交供应商应</w:t>
      </w:r>
      <w:r>
        <w:rPr>
          <w:rFonts w:hint="default" w:ascii="仿宋" w:hAnsi="仿宋" w:cs="仿宋"/>
          <w:bCs/>
          <w:color w:val="000000" w:themeColor="text1"/>
          <w:sz w:val="21"/>
          <w:szCs w:val="21"/>
          <w:lang w:val="en-US" w:eastAsia="zh-CN"/>
          <w14:textFill>
            <w14:solidFill>
              <w14:schemeClr w14:val="tx1"/>
            </w14:solidFill>
          </w14:textFill>
        </w:rPr>
        <w:t>在接到通知后</w:t>
      </w:r>
      <w:r>
        <w:rPr>
          <w:rFonts w:hint="eastAsia" w:ascii="仿宋" w:hAnsi="仿宋" w:cs="仿宋"/>
          <w:bCs/>
          <w:color w:val="000000" w:themeColor="text1"/>
          <w:sz w:val="21"/>
          <w:szCs w:val="21"/>
          <w:lang w:val="en-US" w:eastAsia="zh-CN"/>
          <w14:textFill>
            <w14:solidFill>
              <w14:schemeClr w14:val="tx1"/>
            </w14:solidFill>
          </w14:textFill>
        </w:rPr>
        <w:t>指定时间</w:t>
      </w:r>
      <w:r>
        <w:rPr>
          <w:rFonts w:hint="default" w:ascii="仿宋" w:hAnsi="仿宋" w:cs="仿宋"/>
          <w:bCs/>
          <w:color w:val="000000" w:themeColor="text1"/>
          <w:sz w:val="21"/>
          <w:szCs w:val="21"/>
          <w:lang w:val="en-US" w:eastAsia="zh-CN"/>
          <w14:textFill>
            <w14:solidFill>
              <w14:schemeClr w14:val="tx1"/>
            </w14:solidFill>
          </w14:textFill>
        </w:rPr>
        <w:t>内响应到场，完成维修或更换，并承担修理或更换的费用。设备终身维修，每年</w:t>
      </w:r>
      <w:r>
        <w:rPr>
          <w:rFonts w:hint="eastAsia" w:ascii="仿宋" w:hAnsi="仿宋" w:cs="仿宋"/>
          <w:bCs/>
          <w:color w:val="000000" w:themeColor="text1"/>
          <w:sz w:val="21"/>
          <w:szCs w:val="21"/>
          <w:lang w:val="en-US" w:eastAsia="zh-CN"/>
          <w14:textFill>
            <w14:solidFill>
              <w14:schemeClr w14:val="tx1"/>
            </w14:solidFill>
          </w14:textFill>
        </w:rPr>
        <w:t>免费</w:t>
      </w:r>
      <w:r>
        <w:rPr>
          <w:rFonts w:hint="default" w:ascii="仿宋" w:hAnsi="仿宋" w:cs="仿宋"/>
          <w:bCs/>
          <w:color w:val="000000" w:themeColor="text1"/>
          <w:sz w:val="21"/>
          <w:szCs w:val="21"/>
          <w:lang w:val="en-US" w:eastAsia="zh-CN"/>
          <w14:textFill>
            <w14:solidFill>
              <w14:schemeClr w14:val="tx1"/>
            </w14:solidFill>
          </w14:textFill>
        </w:rPr>
        <w:t>提供校准服务</w:t>
      </w:r>
      <w:r>
        <w:rPr>
          <w:rFonts w:hint="eastAsia" w:ascii="仿宋" w:hAnsi="仿宋" w:cs="仿宋"/>
          <w:bCs/>
          <w:color w:val="000000" w:themeColor="text1"/>
          <w:sz w:val="21"/>
          <w:szCs w:val="21"/>
          <w:lang w:val="en-US" w:eastAsia="zh-CN"/>
          <w14:textFill>
            <w14:solidFill>
              <w14:schemeClr w14:val="tx1"/>
            </w14:solidFill>
          </w14:textFill>
        </w:rPr>
        <w:t>,按需提供质控液</w:t>
      </w:r>
      <w:bookmarkStart w:id="12" w:name="_GoBack"/>
      <w:bookmarkEnd w:id="12"/>
      <w:r>
        <w:rPr>
          <w:rFonts w:hint="eastAsia" w:ascii="仿宋" w:hAnsi="仿宋" w:cs="仿宋"/>
          <w:bCs/>
          <w:color w:val="000000" w:themeColor="text1"/>
          <w:sz w:val="21"/>
          <w:szCs w:val="21"/>
          <w:lang w:val="en-US" w:eastAsia="zh-CN"/>
          <w14:textFill>
            <w14:solidFill>
              <w14:schemeClr w14:val="tx1"/>
            </w14:solidFill>
          </w14:textFill>
        </w:rPr>
        <w:t>。</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四</w:t>
      </w:r>
      <w:r>
        <w:rPr>
          <w:rFonts w:hint="default" w:ascii="仿宋" w:hAnsi="仿宋" w:eastAsia="仿宋" w:cs="仿宋"/>
          <w:b/>
          <w:bCs/>
          <w:i w:val="0"/>
          <w:iCs w:val="0"/>
          <w:color w:val="000000"/>
          <w:kern w:val="0"/>
          <w:sz w:val="21"/>
          <w:szCs w:val="21"/>
          <w:u w:val="none"/>
          <w:lang w:val="en-US" w:eastAsia="zh-CN" w:bidi="ar"/>
        </w:rPr>
        <w:t>）付款方式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0FEE4FB">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1CBB9A44">
      <w:pPr>
        <w:rPr>
          <w:rFonts w:hint="default"/>
          <w:lang w:val="en-US" w:eastAsia="zh-CN"/>
        </w:rPr>
      </w:pPr>
      <w:r>
        <w:rPr>
          <w:rFonts w:hint="default"/>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u w:val="single"/>
          <w:lang w:val="en-US" w:eastAsia="zh-CN"/>
        </w:rPr>
        <w:t>/</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56EB21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466D645E">
            <w:pPr>
              <w:spacing w:line="360" w:lineRule="auto"/>
              <w:ind w:left="-120" w:leftChars="-50" w:right="-120" w:rightChars="-50"/>
              <w:jc w:val="center"/>
              <w:rPr>
                <w:rFonts w:hint="eastAsia"/>
                <w:color w:val="auto"/>
                <w:sz w:val="24"/>
              </w:rPr>
            </w:pPr>
          </w:p>
        </w:tc>
        <w:tc>
          <w:tcPr>
            <w:tcW w:w="1282" w:type="dxa"/>
            <w:noWrap w:val="0"/>
            <w:vAlign w:val="center"/>
          </w:tcPr>
          <w:p w14:paraId="4C5C49AB">
            <w:pPr>
              <w:spacing w:line="360" w:lineRule="auto"/>
              <w:ind w:left="-120" w:leftChars="-50" w:right="-120" w:rightChars="-50"/>
              <w:jc w:val="center"/>
              <w:rPr>
                <w:rFonts w:hint="eastAsia"/>
                <w:color w:val="auto"/>
                <w:sz w:val="24"/>
              </w:rPr>
            </w:pPr>
          </w:p>
        </w:tc>
        <w:tc>
          <w:tcPr>
            <w:tcW w:w="1425" w:type="dxa"/>
            <w:noWrap w:val="0"/>
            <w:vAlign w:val="center"/>
          </w:tcPr>
          <w:p w14:paraId="40E9B40C">
            <w:pPr>
              <w:spacing w:line="360" w:lineRule="auto"/>
              <w:ind w:left="-120" w:leftChars="-50" w:right="-120" w:rightChars="-50"/>
              <w:jc w:val="center"/>
              <w:rPr>
                <w:rFonts w:hint="eastAsia"/>
                <w:color w:val="auto"/>
                <w:sz w:val="24"/>
              </w:rPr>
            </w:pPr>
          </w:p>
        </w:tc>
        <w:tc>
          <w:tcPr>
            <w:tcW w:w="713" w:type="dxa"/>
            <w:noWrap w:val="0"/>
            <w:vAlign w:val="center"/>
          </w:tcPr>
          <w:p w14:paraId="652CE5EC">
            <w:pPr>
              <w:spacing w:line="360" w:lineRule="auto"/>
              <w:ind w:left="-120" w:leftChars="-50" w:right="-120" w:rightChars="-50"/>
              <w:jc w:val="center"/>
              <w:rPr>
                <w:rFonts w:hint="eastAsia"/>
                <w:color w:val="auto"/>
                <w:sz w:val="24"/>
              </w:rPr>
            </w:pPr>
          </w:p>
        </w:tc>
        <w:tc>
          <w:tcPr>
            <w:tcW w:w="1283" w:type="dxa"/>
            <w:noWrap w:val="0"/>
            <w:vAlign w:val="center"/>
          </w:tcPr>
          <w:p w14:paraId="7E651539">
            <w:pPr>
              <w:spacing w:line="360" w:lineRule="auto"/>
              <w:ind w:left="-120" w:leftChars="-50" w:right="-120" w:rightChars="-50"/>
              <w:jc w:val="center"/>
              <w:rPr>
                <w:rFonts w:hint="eastAsia"/>
                <w:color w:val="auto"/>
                <w:sz w:val="24"/>
              </w:rPr>
            </w:pPr>
          </w:p>
        </w:tc>
        <w:tc>
          <w:tcPr>
            <w:tcW w:w="1568" w:type="dxa"/>
            <w:noWrap w:val="0"/>
            <w:vAlign w:val="center"/>
          </w:tcPr>
          <w:p w14:paraId="763309CB">
            <w:pPr>
              <w:spacing w:line="360" w:lineRule="auto"/>
              <w:ind w:left="-120" w:leftChars="-50" w:right="-120" w:rightChars="-50"/>
              <w:jc w:val="center"/>
              <w:rPr>
                <w:rFonts w:hint="eastAsia"/>
                <w:color w:val="auto"/>
                <w:sz w:val="24"/>
              </w:rPr>
            </w:pPr>
          </w:p>
        </w:tc>
        <w:tc>
          <w:tcPr>
            <w:tcW w:w="998" w:type="dxa"/>
            <w:noWrap w:val="0"/>
            <w:vAlign w:val="center"/>
          </w:tcPr>
          <w:p w14:paraId="649A1944">
            <w:pPr>
              <w:spacing w:line="360" w:lineRule="auto"/>
              <w:ind w:left="-120" w:leftChars="-50" w:right="-120" w:rightChars="-50"/>
              <w:jc w:val="center"/>
              <w:rPr>
                <w:rFonts w:hint="eastAsia"/>
                <w:color w:val="auto"/>
                <w:sz w:val="24"/>
              </w:rPr>
            </w:pPr>
          </w:p>
        </w:tc>
        <w:tc>
          <w:tcPr>
            <w:tcW w:w="998" w:type="dxa"/>
            <w:noWrap w:val="0"/>
            <w:vAlign w:val="center"/>
          </w:tcPr>
          <w:p w14:paraId="27C52D38">
            <w:pPr>
              <w:spacing w:line="360" w:lineRule="auto"/>
              <w:ind w:left="-120" w:leftChars="-50" w:right="-120" w:rightChars="-50"/>
              <w:jc w:val="center"/>
              <w:rPr>
                <w:rFonts w:hint="eastAsia"/>
                <w:color w:val="auto"/>
                <w:sz w:val="24"/>
              </w:rPr>
            </w:pPr>
          </w:p>
        </w:tc>
        <w:tc>
          <w:tcPr>
            <w:tcW w:w="793" w:type="dxa"/>
            <w:noWrap w:val="0"/>
            <w:vAlign w:val="center"/>
          </w:tcPr>
          <w:p w14:paraId="325F5689">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5396D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284695A">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2ECDE041">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14:paraId="1180D56F">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14:paraId="5EF26651">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32C3B0A1">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5732AD46">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14:paraId="401EBCE7">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14:paraId="15C667FA">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59D1CAB7">
            <w:pPr>
              <w:ind w:left="-120" w:leftChars="-50" w:right="-120" w:rightChars="-50"/>
              <w:jc w:val="center"/>
              <w:rPr>
                <w:rFonts w:hint="eastAsia"/>
                <w:b/>
                <w:color w:val="auto"/>
                <w:sz w:val="24"/>
              </w:rPr>
            </w:pPr>
            <w:r>
              <w:rPr>
                <w:rFonts w:hint="eastAsia"/>
                <w:b/>
                <w:color w:val="auto"/>
                <w:sz w:val="24"/>
              </w:rPr>
              <w:t>备注</w:t>
            </w:r>
          </w:p>
        </w:tc>
      </w:tr>
      <w:tr w14:paraId="1575D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48077BD">
            <w:pPr>
              <w:spacing w:line="360" w:lineRule="auto"/>
              <w:ind w:left="-120" w:leftChars="-50" w:right="-120" w:rightChars="-50"/>
              <w:jc w:val="center"/>
              <w:rPr>
                <w:rFonts w:hint="eastAsia"/>
                <w:color w:val="auto"/>
                <w:sz w:val="24"/>
              </w:rPr>
            </w:pPr>
          </w:p>
        </w:tc>
        <w:tc>
          <w:tcPr>
            <w:tcW w:w="1282" w:type="dxa"/>
            <w:noWrap w:val="0"/>
            <w:vAlign w:val="center"/>
          </w:tcPr>
          <w:p w14:paraId="68326329">
            <w:pPr>
              <w:spacing w:line="360" w:lineRule="auto"/>
              <w:ind w:left="-120" w:leftChars="-50" w:right="-120" w:rightChars="-50"/>
              <w:jc w:val="center"/>
              <w:rPr>
                <w:rFonts w:hint="eastAsia"/>
                <w:color w:val="auto"/>
                <w:sz w:val="24"/>
              </w:rPr>
            </w:pPr>
          </w:p>
        </w:tc>
        <w:tc>
          <w:tcPr>
            <w:tcW w:w="1425" w:type="dxa"/>
            <w:noWrap w:val="0"/>
            <w:vAlign w:val="center"/>
          </w:tcPr>
          <w:p w14:paraId="333FBCA3">
            <w:pPr>
              <w:spacing w:line="360" w:lineRule="auto"/>
              <w:ind w:left="-120" w:leftChars="-50" w:right="-120" w:rightChars="-50"/>
              <w:jc w:val="center"/>
              <w:rPr>
                <w:rFonts w:hint="eastAsia"/>
                <w:color w:val="auto"/>
                <w:sz w:val="24"/>
              </w:rPr>
            </w:pPr>
          </w:p>
        </w:tc>
        <w:tc>
          <w:tcPr>
            <w:tcW w:w="713" w:type="dxa"/>
            <w:noWrap w:val="0"/>
            <w:vAlign w:val="center"/>
          </w:tcPr>
          <w:p w14:paraId="4D04C1E2">
            <w:pPr>
              <w:spacing w:line="360" w:lineRule="auto"/>
              <w:ind w:left="-120" w:leftChars="-50" w:right="-120" w:rightChars="-50"/>
              <w:jc w:val="center"/>
              <w:rPr>
                <w:rFonts w:hint="eastAsia"/>
                <w:color w:val="auto"/>
                <w:sz w:val="24"/>
              </w:rPr>
            </w:pPr>
          </w:p>
        </w:tc>
        <w:tc>
          <w:tcPr>
            <w:tcW w:w="1283" w:type="dxa"/>
            <w:noWrap w:val="0"/>
            <w:vAlign w:val="center"/>
          </w:tcPr>
          <w:p w14:paraId="184CB2FA">
            <w:pPr>
              <w:spacing w:line="360" w:lineRule="auto"/>
              <w:ind w:left="-120" w:leftChars="-50" w:right="-120" w:rightChars="-50"/>
              <w:jc w:val="center"/>
              <w:rPr>
                <w:rFonts w:hint="eastAsia"/>
                <w:color w:val="auto"/>
                <w:sz w:val="24"/>
              </w:rPr>
            </w:pPr>
          </w:p>
        </w:tc>
        <w:tc>
          <w:tcPr>
            <w:tcW w:w="1568" w:type="dxa"/>
            <w:noWrap w:val="0"/>
            <w:vAlign w:val="center"/>
          </w:tcPr>
          <w:p w14:paraId="383778D7">
            <w:pPr>
              <w:spacing w:line="360" w:lineRule="auto"/>
              <w:ind w:left="-120" w:leftChars="-50" w:right="-120" w:rightChars="-50"/>
              <w:jc w:val="center"/>
              <w:rPr>
                <w:rFonts w:hint="eastAsia"/>
                <w:color w:val="auto"/>
                <w:sz w:val="24"/>
              </w:rPr>
            </w:pPr>
          </w:p>
        </w:tc>
        <w:tc>
          <w:tcPr>
            <w:tcW w:w="998" w:type="dxa"/>
            <w:noWrap w:val="0"/>
            <w:vAlign w:val="center"/>
          </w:tcPr>
          <w:p w14:paraId="0B51A144">
            <w:pPr>
              <w:spacing w:line="360" w:lineRule="auto"/>
              <w:ind w:left="-120" w:leftChars="-50" w:right="-120" w:rightChars="-50"/>
              <w:jc w:val="center"/>
              <w:rPr>
                <w:rFonts w:hint="eastAsia"/>
                <w:color w:val="auto"/>
                <w:sz w:val="24"/>
              </w:rPr>
            </w:pPr>
          </w:p>
        </w:tc>
        <w:tc>
          <w:tcPr>
            <w:tcW w:w="998" w:type="dxa"/>
            <w:noWrap w:val="0"/>
            <w:vAlign w:val="center"/>
          </w:tcPr>
          <w:p w14:paraId="1A7735C2">
            <w:pPr>
              <w:spacing w:line="360" w:lineRule="auto"/>
              <w:ind w:left="-120" w:leftChars="-50" w:right="-120" w:rightChars="-50"/>
              <w:jc w:val="center"/>
              <w:rPr>
                <w:rFonts w:hint="eastAsia"/>
                <w:color w:val="auto"/>
                <w:sz w:val="24"/>
              </w:rPr>
            </w:pPr>
          </w:p>
        </w:tc>
        <w:tc>
          <w:tcPr>
            <w:tcW w:w="793" w:type="dxa"/>
            <w:noWrap w:val="0"/>
            <w:vAlign w:val="center"/>
          </w:tcPr>
          <w:p w14:paraId="0DCC1ADA">
            <w:pPr>
              <w:spacing w:line="360" w:lineRule="auto"/>
              <w:ind w:left="-120" w:leftChars="-50" w:right="-120" w:rightChars="-50"/>
              <w:jc w:val="center"/>
              <w:rPr>
                <w:rFonts w:hint="eastAsia"/>
                <w:color w:val="auto"/>
                <w:sz w:val="24"/>
              </w:rPr>
            </w:pPr>
          </w:p>
        </w:tc>
      </w:tr>
      <w:tr w14:paraId="4E437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0857E81D">
            <w:pPr>
              <w:spacing w:line="360" w:lineRule="auto"/>
              <w:ind w:right="-120" w:rightChars="-50"/>
              <w:rPr>
                <w:rFonts w:hint="eastAsia"/>
                <w:color w:val="auto"/>
                <w:sz w:val="24"/>
              </w:rPr>
            </w:pPr>
          </w:p>
        </w:tc>
      </w:tr>
    </w:tbl>
    <w:p w14:paraId="2BD136D5">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39D5778">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04120"/>
      <w:bookmarkStart w:id="8" w:name="_Toc307564880"/>
      <w:bookmarkStart w:id="9" w:name="_Toc436410129"/>
      <w:bookmarkStart w:id="10" w:name="_Toc43682089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3DF1771A">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DAA5A0E"/>
    <w:rsid w:val="0E785EC8"/>
    <w:rsid w:val="0E786213"/>
    <w:rsid w:val="10951792"/>
    <w:rsid w:val="10AD03E0"/>
    <w:rsid w:val="11B56136"/>
    <w:rsid w:val="125007F0"/>
    <w:rsid w:val="13F43496"/>
    <w:rsid w:val="146F2A2B"/>
    <w:rsid w:val="15485AF9"/>
    <w:rsid w:val="15C10516"/>
    <w:rsid w:val="1801317B"/>
    <w:rsid w:val="19625E7D"/>
    <w:rsid w:val="19632FA4"/>
    <w:rsid w:val="1A89276C"/>
    <w:rsid w:val="1A8F64C8"/>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6F37DFE"/>
    <w:rsid w:val="47EE706F"/>
    <w:rsid w:val="48BD345D"/>
    <w:rsid w:val="49406199"/>
    <w:rsid w:val="4A8C159B"/>
    <w:rsid w:val="4B332F45"/>
    <w:rsid w:val="4B9B7203"/>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47309"/>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1E517C0"/>
    <w:rsid w:val="62230622"/>
    <w:rsid w:val="631174A8"/>
    <w:rsid w:val="643F5E62"/>
    <w:rsid w:val="650400BD"/>
    <w:rsid w:val="65CD1276"/>
    <w:rsid w:val="67E50B7E"/>
    <w:rsid w:val="69280027"/>
    <w:rsid w:val="69671797"/>
    <w:rsid w:val="698213A0"/>
    <w:rsid w:val="69DF085B"/>
    <w:rsid w:val="6A8A5DA4"/>
    <w:rsid w:val="6ABE6120"/>
    <w:rsid w:val="6B0B007F"/>
    <w:rsid w:val="6D28566E"/>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E3663A"/>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3983</Words>
  <Characters>4164</Characters>
  <Lines>0</Lines>
  <Paragraphs>0</Paragraphs>
  <TotalTime>60</TotalTime>
  <ScaleCrop>false</ScaleCrop>
  <LinksUpToDate>false</LinksUpToDate>
  <CharactersWithSpaces>5795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2025-12-23T03:10:21Z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8573459349B2482698E3E733401F9910_13</vt:lpwstr>
  </property>
  <property fmtid="{D5CDD505-2E9C-101B-9397-08002B2CF9AE}" pid="4" name="KSOTemplateDocerSaveRecord">
    <vt:lpwstr>eyJoZGlkIjoiYjY2NWQ5ZDM2YWVjMDYwNzExZTcwNjNiZGZkZWExMmUiLCJ1c2VySWQiOiI0NDU3ODk1MzgifQ==</vt:lpwstr>
  </property>
</Properties>
</file>