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E5CE">
      <w:pPr>
        <w:pStyle w:val="6"/>
        <w:pageBreakBefore w:val="0"/>
        <w:widowControl w:val="0"/>
        <w:kinsoku/>
        <w:wordWrap/>
        <w:overflowPunct/>
        <w:topLinePunct w:val="0"/>
        <w:autoSpaceDE/>
        <w:autoSpaceDN/>
        <w:bidi w:val="0"/>
        <w:adjustRightInd/>
        <w:snapToGrid/>
        <w:spacing w:before="0" w:beforeLines="0" w:after="0" w:afterLines="0" w:line="460" w:lineRule="exact"/>
        <w:ind w:left="0" w:firstLine="640" w:firstLineChars="200"/>
        <w:jc w:val="center"/>
        <w:textAlignment w:val="auto"/>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pPr>
    </w:p>
    <w:p w14:paraId="5E72721F">
      <w:pPr>
        <w:pStyle w:val="6"/>
        <w:pageBreakBefore w:val="0"/>
        <w:widowControl w:val="0"/>
        <w:kinsoku/>
        <w:wordWrap/>
        <w:overflowPunct/>
        <w:topLinePunct w:val="0"/>
        <w:autoSpaceDE/>
        <w:autoSpaceDN/>
        <w:bidi w:val="0"/>
        <w:adjustRightInd/>
        <w:snapToGrid/>
        <w:spacing w:before="0" w:beforeLines="0" w:after="0" w:afterLines="0" w:line="460" w:lineRule="exact"/>
        <w:ind w:left="0" w:firstLine="64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460E8010">
      <w:pPr>
        <w:pStyle w:val="6"/>
        <w:pageBreakBefore w:val="0"/>
        <w:widowControl w:val="0"/>
        <w:kinsoku/>
        <w:wordWrap/>
        <w:overflowPunct/>
        <w:topLinePunct w:val="0"/>
        <w:autoSpaceDE/>
        <w:autoSpaceDN/>
        <w:bidi w:val="0"/>
        <w:adjustRightInd/>
        <w:snapToGrid/>
        <w:spacing w:before="0" w:beforeLines="0" w:after="0" w:afterLines="0" w:line="460" w:lineRule="exact"/>
        <w:ind w:left="0" w:firstLine="643" w:firstLineChars="200"/>
        <w:jc w:val="center"/>
        <w:textAlignment w:val="auto"/>
        <w:rPr>
          <w:rFonts w:hint="eastAsia" w:ascii="方正黑体简体" w:hAnsi="方正黑体简体" w:eastAsia="方正黑体简体" w:cs="方正黑体简体"/>
          <w:b/>
          <w:bCs/>
          <w:color w:val="000000"/>
          <w:highlight w:val="none"/>
          <w:lang w:eastAsia="zh-CN"/>
          <w14:shadow w14:blurRad="50800" w14:dist="38100" w14:dir="2700000" w14:sx="100000" w14:sy="100000" w14:kx="0" w14:ky="0" w14:algn="tl">
            <w14:srgbClr w14:val="000000">
              <w14:alpha w14:val="60000"/>
            </w14:srgbClr>
          </w14:shadow>
        </w:rPr>
      </w:pPr>
    </w:p>
    <w:p w14:paraId="71A0B1E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000000"/>
          <w:sz w:val="24"/>
          <w:szCs w:val="24"/>
          <w:highlight w:val="none"/>
        </w:rPr>
      </w:pPr>
      <w:r>
        <w:rPr>
          <w:rFonts w:hint="eastAsia" w:ascii="宋体" w:hAnsi="宋体" w:cs="宋体"/>
          <w:b/>
          <w:bCs/>
          <w:sz w:val="24"/>
          <w:lang w:val="en-US" w:eastAsia="zh-CN"/>
        </w:rPr>
        <w:t>一、项目名称：</w:t>
      </w:r>
      <w:r>
        <w:rPr>
          <w:rFonts w:hint="eastAsia" w:ascii="仿宋" w:hAnsi="仿宋" w:eastAsia="仿宋" w:cs="仿宋"/>
          <w:color w:val="000000"/>
          <w:sz w:val="24"/>
          <w:szCs w:val="24"/>
          <w:highlight w:val="none"/>
          <w:lang w:eastAsia="zh-CN"/>
        </w:rPr>
        <w:t>乐至县中医医院</w:t>
      </w:r>
      <w:r>
        <w:rPr>
          <w:rFonts w:hint="eastAsia" w:ascii="仿宋" w:hAnsi="仿宋" w:eastAsia="仿宋" w:cs="仿宋"/>
          <w:color w:val="000000"/>
          <w:sz w:val="24"/>
          <w:szCs w:val="24"/>
          <w:highlight w:val="none"/>
          <w:lang w:val="en-US" w:eastAsia="zh-CN"/>
        </w:rPr>
        <w:t>高压配电设施设备</w:t>
      </w:r>
      <w:r>
        <w:rPr>
          <w:rFonts w:hint="eastAsia" w:ascii="仿宋" w:hAnsi="仿宋" w:eastAsia="仿宋" w:cs="仿宋"/>
          <w:color w:val="000000"/>
          <w:sz w:val="24"/>
          <w:szCs w:val="24"/>
          <w:highlight w:val="none"/>
          <w:lang w:eastAsia="zh-CN"/>
        </w:rPr>
        <w:t>维保服务采购项目（第二次）</w:t>
      </w:r>
      <w:r>
        <w:rPr>
          <w:rFonts w:hint="eastAsia" w:ascii="仿宋" w:hAnsi="仿宋" w:eastAsia="仿宋" w:cs="仿宋"/>
          <w:color w:val="000000"/>
          <w:sz w:val="24"/>
          <w:szCs w:val="24"/>
          <w:highlight w:val="none"/>
        </w:rPr>
        <w:t>。</w:t>
      </w:r>
    </w:p>
    <w:p w14:paraId="2D17C95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lang w:eastAsia="zh-CN"/>
        </w:rPr>
      </w:pPr>
      <w:r>
        <w:rPr>
          <w:rFonts w:hint="eastAsia" w:ascii="宋体" w:hAnsi="宋体" w:cs="宋体"/>
          <w:b/>
          <w:bCs/>
          <w:sz w:val="24"/>
          <w:lang w:val="en-US" w:eastAsia="zh-CN"/>
        </w:rPr>
        <w:t>二、预算金额及最高限价：</w:t>
      </w:r>
      <w:r>
        <w:rPr>
          <w:rFonts w:hint="eastAsia" w:ascii="仿宋" w:hAnsi="仿宋" w:eastAsia="仿宋" w:cs="仿宋"/>
          <w:color w:val="000000"/>
          <w:sz w:val="24"/>
          <w:szCs w:val="24"/>
          <w:highlight w:val="none"/>
          <w:lang w:val="en-US" w:eastAsia="zh-CN"/>
        </w:rPr>
        <w:t>人民币21000元/年，最高限价：21000元/年</w:t>
      </w:r>
      <w:r>
        <w:rPr>
          <w:rFonts w:hint="eastAsia" w:ascii="仿宋" w:hAnsi="仿宋" w:eastAsia="仿宋" w:cs="仿宋"/>
          <w:color w:val="000000"/>
          <w:sz w:val="24"/>
          <w:szCs w:val="24"/>
          <w:highlight w:val="none"/>
          <w:lang w:eastAsia="zh-CN"/>
        </w:rPr>
        <w:t>。</w:t>
      </w:r>
    </w:p>
    <w:p w14:paraId="1626639B">
      <w:pPr>
        <w:numPr>
          <w:ilvl w:val="0"/>
          <w:numId w:val="0"/>
        </w:num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三、项目内容：</w:t>
      </w:r>
    </w:p>
    <w:p w14:paraId="03627618">
      <w:pPr>
        <w:numPr>
          <w:ilvl w:val="0"/>
          <w:numId w:val="0"/>
        </w:num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（一）主要设备清单及需预防性试验设备清单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742"/>
        <w:gridCol w:w="1235"/>
        <w:gridCol w:w="785"/>
        <w:gridCol w:w="1546"/>
        <w:gridCol w:w="2533"/>
      </w:tblGrid>
      <w:tr w14:paraId="7334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top"/>
          </w:tcPr>
          <w:p w14:paraId="74960D19">
            <w:pPr>
              <w:widowControl w:val="0"/>
              <w:jc w:val="center"/>
              <w:rPr>
                <w:rFonts w:hint="eastAsia" w:ascii="方正小标宋简体" w:hAnsi="方正小标宋简体" w:eastAsia="方正小标宋简体" w:cs="方正小标宋简体"/>
                <w:vertAlign w:val="baseline"/>
                <w:lang w:val="en-US" w:eastAsia="zh-CN"/>
              </w:rPr>
            </w:pPr>
            <w:bookmarkStart w:id="0" w:name="_Toc495588494"/>
            <w:r>
              <w:rPr>
                <w:rFonts w:hint="eastAsia" w:ascii="方正小标宋简体" w:hAnsi="方正小标宋简体" w:eastAsia="方正小标宋简体" w:cs="方正小标宋简体"/>
                <w:vertAlign w:val="baseline"/>
                <w:lang w:val="en-US" w:eastAsia="zh-CN"/>
              </w:rPr>
              <w:t>序号</w:t>
            </w:r>
          </w:p>
        </w:tc>
        <w:tc>
          <w:tcPr>
            <w:tcW w:w="1742" w:type="dxa"/>
            <w:noWrap w:val="0"/>
            <w:vAlign w:val="top"/>
          </w:tcPr>
          <w:p w14:paraId="3FE90012">
            <w:pPr>
              <w:widowControl w:val="0"/>
              <w:jc w:val="center"/>
              <w:rPr>
                <w:rFonts w:hint="eastAsia" w:ascii="方正小标宋简体" w:hAnsi="方正小标宋简体" w:eastAsia="方正小标宋简体" w:cs="方正小标宋简体"/>
                <w:vertAlign w:val="baseline"/>
                <w:lang w:val="en-US" w:eastAsia="zh-CN"/>
              </w:rPr>
            </w:pPr>
            <w:r>
              <w:rPr>
                <w:rFonts w:hint="eastAsia" w:ascii="方正小标宋简体" w:hAnsi="方正小标宋简体" w:eastAsia="方正小标宋简体" w:cs="方正小标宋简体"/>
                <w:vertAlign w:val="baseline"/>
                <w:lang w:val="en-US" w:eastAsia="zh-CN"/>
              </w:rPr>
              <w:t>名称</w:t>
            </w:r>
          </w:p>
        </w:tc>
        <w:tc>
          <w:tcPr>
            <w:tcW w:w="1235" w:type="dxa"/>
            <w:noWrap w:val="0"/>
            <w:vAlign w:val="top"/>
          </w:tcPr>
          <w:p w14:paraId="2381C6A3">
            <w:pPr>
              <w:widowControl w:val="0"/>
              <w:jc w:val="center"/>
              <w:rPr>
                <w:rFonts w:hint="eastAsia" w:ascii="方正小标宋简体" w:hAnsi="方正小标宋简体" w:eastAsia="方正小标宋简体" w:cs="方正小标宋简体"/>
                <w:vertAlign w:val="baseline"/>
                <w:lang w:val="en-US" w:eastAsia="zh-CN"/>
              </w:rPr>
            </w:pPr>
            <w:r>
              <w:rPr>
                <w:rFonts w:hint="eastAsia" w:ascii="方正小标宋简体" w:hAnsi="方正小标宋简体" w:eastAsia="方正小标宋简体" w:cs="方正小标宋简体"/>
                <w:vertAlign w:val="baseline"/>
                <w:lang w:val="en-US" w:eastAsia="zh-CN"/>
              </w:rPr>
              <w:t>规格型号</w:t>
            </w:r>
          </w:p>
        </w:tc>
        <w:tc>
          <w:tcPr>
            <w:tcW w:w="785" w:type="dxa"/>
            <w:noWrap w:val="0"/>
            <w:vAlign w:val="top"/>
          </w:tcPr>
          <w:p w14:paraId="57704818">
            <w:pPr>
              <w:widowControl w:val="0"/>
              <w:jc w:val="center"/>
              <w:rPr>
                <w:rFonts w:hint="eastAsia" w:ascii="方正小标宋简体" w:hAnsi="方正小标宋简体" w:eastAsia="方正小标宋简体" w:cs="方正小标宋简体"/>
                <w:vertAlign w:val="baseline"/>
                <w:lang w:val="en-US" w:eastAsia="zh-CN"/>
              </w:rPr>
            </w:pPr>
            <w:r>
              <w:rPr>
                <w:rFonts w:hint="eastAsia" w:ascii="方正小标宋简体" w:hAnsi="方正小标宋简体" w:eastAsia="方正小标宋简体" w:cs="方正小标宋简体"/>
                <w:vertAlign w:val="baseline"/>
                <w:lang w:val="en-US" w:eastAsia="zh-CN"/>
              </w:rPr>
              <w:t>单位</w:t>
            </w:r>
          </w:p>
        </w:tc>
        <w:tc>
          <w:tcPr>
            <w:tcW w:w="1546" w:type="dxa"/>
            <w:noWrap w:val="0"/>
            <w:vAlign w:val="top"/>
          </w:tcPr>
          <w:p w14:paraId="33BC15FA">
            <w:pPr>
              <w:widowControl w:val="0"/>
              <w:jc w:val="center"/>
              <w:rPr>
                <w:rFonts w:hint="eastAsia" w:ascii="方正小标宋简体" w:hAnsi="方正小标宋简体" w:eastAsia="方正小标宋简体" w:cs="方正小标宋简体"/>
                <w:vertAlign w:val="baseline"/>
                <w:lang w:val="en-US" w:eastAsia="zh-CN"/>
              </w:rPr>
            </w:pPr>
            <w:r>
              <w:rPr>
                <w:rFonts w:hint="eastAsia" w:ascii="方正小标宋简体" w:hAnsi="方正小标宋简体" w:eastAsia="方正小标宋简体" w:cs="方正小标宋简体"/>
                <w:vertAlign w:val="baseline"/>
                <w:lang w:val="en-US" w:eastAsia="zh-CN"/>
              </w:rPr>
              <w:t>数量</w:t>
            </w:r>
          </w:p>
        </w:tc>
        <w:tc>
          <w:tcPr>
            <w:tcW w:w="2533" w:type="dxa"/>
            <w:noWrap w:val="0"/>
            <w:vAlign w:val="top"/>
          </w:tcPr>
          <w:p w14:paraId="76FD556D">
            <w:pPr>
              <w:widowControl w:val="0"/>
              <w:jc w:val="center"/>
              <w:rPr>
                <w:rFonts w:hint="eastAsia" w:ascii="方正小标宋简体" w:hAnsi="方正小标宋简体" w:eastAsia="方正小标宋简体" w:cs="方正小标宋简体"/>
                <w:vertAlign w:val="baseline"/>
                <w:lang w:val="en-US" w:eastAsia="zh-CN"/>
              </w:rPr>
            </w:pPr>
            <w:r>
              <w:rPr>
                <w:rFonts w:hint="eastAsia" w:ascii="方正小标宋简体" w:hAnsi="方正小标宋简体" w:eastAsia="方正小标宋简体" w:cs="方正小标宋简体"/>
                <w:vertAlign w:val="baseline"/>
                <w:lang w:val="en-US" w:eastAsia="zh-CN"/>
              </w:rPr>
              <w:t>所在区域</w:t>
            </w:r>
          </w:p>
        </w:tc>
      </w:tr>
      <w:tr w14:paraId="140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top"/>
          </w:tcPr>
          <w:p w14:paraId="2C1EA15F">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w:t>
            </w:r>
          </w:p>
        </w:tc>
        <w:tc>
          <w:tcPr>
            <w:tcW w:w="1742" w:type="dxa"/>
            <w:noWrap w:val="0"/>
            <w:vAlign w:val="top"/>
          </w:tcPr>
          <w:p w14:paraId="394867AB">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室外双电源柜</w:t>
            </w:r>
          </w:p>
        </w:tc>
        <w:tc>
          <w:tcPr>
            <w:tcW w:w="1235" w:type="dxa"/>
            <w:noWrap w:val="0"/>
            <w:vAlign w:val="top"/>
          </w:tcPr>
          <w:p w14:paraId="2E00BE8B">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w:t>
            </w:r>
          </w:p>
        </w:tc>
        <w:tc>
          <w:tcPr>
            <w:tcW w:w="785" w:type="dxa"/>
            <w:noWrap w:val="0"/>
            <w:vAlign w:val="top"/>
          </w:tcPr>
          <w:p w14:paraId="666C0511">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套</w:t>
            </w:r>
          </w:p>
        </w:tc>
        <w:tc>
          <w:tcPr>
            <w:tcW w:w="1546" w:type="dxa"/>
            <w:noWrap w:val="0"/>
            <w:vAlign w:val="top"/>
          </w:tcPr>
          <w:p w14:paraId="13A79412">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w:t>
            </w:r>
          </w:p>
        </w:tc>
        <w:tc>
          <w:tcPr>
            <w:tcW w:w="2533" w:type="dxa"/>
            <w:noWrap w:val="0"/>
            <w:vAlign w:val="top"/>
          </w:tcPr>
          <w:p w14:paraId="72FB7FB2">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室外</w:t>
            </w:r>
          </w:p>
        </w:tc>
      </w:tr>
      <w:tr w14:paraId="0F2D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top"/>
          </w:tcPr>
          <w:p w14:paraId="147200FC">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2</w:t>
            </w:r>
          </w:p>
        </w:tc>
        <w:tc>
          <w:tcPr>
            <w:tcW w:w="1742" w:type="dxa"/>
            <w:noWrap w:val="0"/>
            <w:vAlign w:val="top"/>
          </w:tcPr>
          <w:p w14:paraId="797D55E7">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室外箱式变压器</w:t>
            </w:r>
          </w:p>
        </w:tc>
        <w:tc>
          <w:tcPr>
            <w:tcW w:w="1235" w:type="dxa"/>
            <w:noWrap w:val="0"/>
            <w:vAlign w:val="top"/>
          </w:tcPr>
          <w:p w14:paraId="48832D3D">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1000KVA</w:t>
            </w:r>
          </w:p>
        </w:tc>
        <w:tc>
          <w:tcPr>
            <w:tcW w:w="785" w:type="dxa"/>
            <w:noWrap w:val="0"/>
            <w:vAlign w:val="top"/>
          </w:tcPr>
          <w:p w14:paraId="7C4AC94B">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台</w:t>
            </w:r>
          </w:p>
        </w:tc>
        <w:tc>
          <w:tcPr>
            <w:tcW w:w="1546" w:type="dxa"/>
            <w:noWrap w:val="0"/>
            <w:vAlign w:val="top"/>
          </w:tcPr>
          <w:p w14:paraId="7846EDB2">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w:t>
            </w:r>
          </w:p>
        </w:tc>
        <w:tc>
          <w:tcPr>
            <w:tcW w:w="2533" w:type="dxa"/>
            <w:noWrap w:val="0"/>
            <w:vAlign w:val="top"/>
          </w:tcPr>
          <w:p w14:paraId="51D78062">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室外</w:t>
            </w:r>
          </w:p>
        </w:tc>
      </w:tr>
      <w:tr w14:paraId="2C3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top"/>
          </w:tcPr>
          <w:p w14:paraId="16781571">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3</w:t>
            </w:r>
          </w:p>
        </w:tc>
        <w:tc>
          <w:tcPr>
            <w:tcW w:w="1742" w:type="dxa"/>
            <w:noWrap w:val="0"/>
            <w:vAlign w:val="top"/>
          </w:tcPr>
          <w:p w14:paraId="0AA66A85">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干式变压器</w:t>
            </w:r>
          </w:p>
        </w:tc>
        <w:tc>
          <w:tcPr>
            <w:tcW w:w="1235" w:type="dxa"/>
            <w:noWrap w:val="0"/>
            <w:vAlign w:val="top"/>
          </w:tcPr>
          <w:p w14:paraId="675675F5">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1600KVA</w:t>
            </w:r>
          </w:p>
        </w:tc>
        <w:tc>
          <w:tcPr>
            <w:tcW w:w="785" w:type="dxa"/>
            <w:noWrap w:val="0"/>
            <w:vAlign w:val="top"/>
          </w:tcPr>
          <w:p w14:paraId="692279DE">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台</w:t>
            </w:r>
          </w:p>
        </w:tc>
        <w:tc>
          <w:tcPr>
            <w:tcW w:w="1546" w:type="dxa"/>
            <w:noWrap w:val="0"/>
            <w:vAlign w:val="top"/>
          </w:tcPr>
          <w:p w14:paraId="52A7C596">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w:t>
            </w:r>
          </w:p>
        </w:tc>
        <w:tc>
          <w:tcPr>
            <w:tcW w:w="2533" w:type="dxa"/>
            <w:noWrap w:val="0"/>
            <w:vAlign w:val="top"/>
          </w:tcPr>
          <w:p w14:paraId="1B331D3E">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配电房二楼</w:t>
            </w:r>
          </w:p>
        </w:tc>
      </w:tr>
      <w:tr w14:paraId="6B7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top"/>
          </w:tcPr>
          <w:p w14:paraId="681A5744">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4</w:t>
            </w:r>
          </w:p>
        </w:tc>
        <w:tc>
          <w:tcPr>
            <w:tcW w:w="1742" w:type="dxa"/>
            <w:noWrap w:val="0"/>
            <w:vAlign w:val="top"/>
          </w:tcPr>
          <w:p w14:paraId="6C156B0D">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干式变压器</w:t>
            </w:r>
          </w:p>
        </w:tc>
        <w:tc>
          <w:tcPr>
            <w:tcW w:w="1235" w:type="dxa"/>
            <w:noWrap w:val="0"/>
            <w:vAlign w:val="top"/>
          </w:tcPr>
          <w:p w14:paraId="57A52818">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1250KVA</w:t>
            </w:r>
          </w:p>
        </w:tc>
        <w:tc>
          <w:tcPr>
            <w:tcW w:w="785" w:type="dxa"/>
            <w:noWrap w:val="0"/>
            <w:vAlign w:val="top"/>
          </w:tcPr>
          <w:p w14:paraId="2B43CB0B">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台</w:t>
            </w:r>
          </w:p>
        </w:tc>
        <w:tc>
          <w:tcPr>
            <w:tcW w:w="1546" w:type="dxa"/>
            <w:noWrap w:val="0"/>
            <w:vAlign w:val="top"/>
          </w:tcPr>
          <w:p w14:paraId="64995AA4">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w:t>
            </w:r>
          </w:p>
        </w:tc>
        <w:tc>
          <w:tcPr>
            <w:tcW w:w="2533" w:type="dxa"/>
            <w:noWrap w:val="0"/>
            <w:vAlign w:val="top"/>
          </w:tcPr>
          <w:p w14:paraId="68BA4DB5">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配电房二楼</w:t>
            </w:r>
          </w:p>
        </w:tc>
      </w:tr>
      <w:tr w14:paraId="2C82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top"/>
          </w:tcPr>
          <w:p w14:paraId="7E6B3F84">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5</w:t>
            </w:r>
          </w:p>
        </w:tc>
        <w:tc>
          <w:tcPr>
            <w:tcW w:w="1742" w:type="dxa"/>
            <w:noWrap w:val="0"/>
            <w:vAlign w:val="top"/>
          </w:tcPr>
          <w:p w14:paraId="37FEC47D">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干式变压器</w:t>
            </w:r>
          </w:p>
        </w:tc>
        <w:tc>
          <w:tcPr>
            <w:tcW w:w="1235" w:type="dxa"/>
            <w:noWrap w:val="0"/>
            <w:vAlign w:val="top"/>
          </w:tcPr>
          <w:p w14:paraId="56CBEAB0">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315KVA</w:t>
            </w:r>
          </w:p>
        </w:tc>
        <w:tc>
          <w:tcPr>
            <w:tcW w:w="785" w:type="dxa"/>
            <w:noWrap w:val="0"/>
            <w:vAlign w:val="top"/>
          </w:tcPr>
          <w:p w14:paraId="2BADF677">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台</w:t>
            </w:r>
          </w:p>
        </w:tc>
        <w:tc>
          <w:tcPr>
            <w:tcW w:w="1546" w:type="dxa"/>
            <w:noWrap w:val="0"/>
            <w:vAlign w:val="top"/>
          </w:tcPr>
          <w:p w14:paraId="5BF3C334">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w:t>
            </w:r>
          </w:p>
        </w:tc>
        <w:tc>
          <w:tcPr>
            <w:tcW w:w="2533" w:type="dxa"/>
            <w:noWrap w:val="0"/>
            <w:vAlign w:val="top"/>
          </w:tcPr>
          <w:p w14:paraId="6137441A">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配电房一楼</w:t>
            </w:r>
          </w:p>
        </w:tc>
      </w:tr>
      <w:tr w14:paraId="569B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top"/>
          </w:tcPr>
          <w:p w14:paraId="08C100B0">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6</w:t>
            </w:r>
          </w:p>
        </w:tc>
        <w:tc>
          <w:tcPr>
            <w:tcW w:w="1742" w:type="dxa"/>
            <w:noWrap w:val="0"/>
            <w:vAlign w:val="top"/>
          </w:tcPr>
          <w:p w14:paraId="560A682F">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干式变压器</w:t>
            </w:r>
          </w:p>
        </w:tc>
        <w:tc>
          <w:tcPr>
            <w:tcW w:w="1235" w:type="dxa"/>
            <w:noWrap w:val="0"/>
            <w:vAlign w:val="top"/>
          </w:tcPr>
          <w:p w14:paraId="6D2EFBFE">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1250KVA</w:t>
            </w:r>
          </w:p>
        </w:tc>
        <w:tc>
          <w:tcPr>
            <w:tcW w:w="785" w:type="dxa"/>
            <w:noWrap w:val="0"/>
            <w:vAlign w:val="top"/>
          </w:tcPr>
          <w:p w14:paraId="3165A541">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台</w:t>
            </w:r>
          </w:p>
        </w:tc>
        <w:tc>
          <w:tcPr>
            <w:tcW w:w="1546" w:type="dxa"/>
            <w:noWrap w:val="0"/>
            <w:vAlign w:val="top"/>
          </w:tcPr>
          <w:p w14:paraId="36BCF6EA">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1</w:t>
            </w:r>
          </w:p>
        </w:tc>
        <w:tc>
          <w:tcPr>
            <w:tcW w:w="2533" w:type="dxa"/>
            <w:noWrap w:val="0"/>
            <w:vAlign w:val="top"/>
          </w:tcPr>
          <w:p w14:paraId="784E8E06">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医养中心配电房</w:t>
            </w:r>
          </w:p>
        </w:tc>
      </w:tr>
      <w:tr w14:paraId="5807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top"/>
          </w:tcPr>
          <w:p w14:paraId="22843FFD">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7</w:t>
            </w:r>
          </w:p>
        </w:tc>
        <w:tc>
          <w:tcPr>
            <w:tcW w:w="1742" w:type="dxa"/>
            <w:noWrap w:val="0"/>
            <w:vAlign w:val="top"/>
          </w:tcPr>
          <w:p w14:paraId="4C73CB3E">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配电系统</w:t>
            </w:r>
          </w:p>
        </w:tc>
        <w:tc>
          <w:tcPr>
            <w:tcW w:w="1235" w:type="dxa"/>
            <w:noWrap w:val="0"/>
            <w:vAlign w:val="top"/>
          </w:tcPr>
          <w:p w14:paraId="18557778">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w:t>
            </w:r>
          </w:p>
        </w:tc>
        <w:tc>
          <w:tcPr>
            <w:tcW w:w="785" w:type="dxa"/>
            <w:noWrap w:val="0"/>
            <w:vAlign w:val="top"/>
          </w:tcPr>
          <w:p w14:paraId="38A5F5FE">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w:t>
            </w:r>
          </w:p>
        </w:tc>
        <w:tc>
          <w:tcPr>
            <w:tcW w:w="1546" w:type="dxa"/>
            <w:noWrap w:val="0"/>
            <w:vAlign w:val="top"/>
          </w:tcPr>
          <w:p w14:paraId="7B4A4F60">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若干</w:t>
            </w:r>
          </w:p>
        </w:tc>
        <w:tc>
          <w:tcPr>
            <w:tcW w:w="2533" w:type="dxa"/>
            <w:noWrap w:val="0"/>
            <w:vAlign w:val="top"/>
          </w:tcPr>
          <w:p w14:paraId="6FDF65B1">
            <w:pPr>
              <w:widowControl w:val="0"/>
              <w:jc w:val="center"/>
              <w:rPr>
                <w:rFonts w:hint="default" w:ascii="Times New Roman" w:hAnsi="Times New Roman" w:eastAsia="方正仿宋简体" w:cs="Times New Roman"/>
                <w:vertAlign w:val="baseline"/>
                <w:lang w:val="en-US" w:eastAsia="zh-CN"/>
              </w:rPr>
            </w:pPr>
            <w:r>
              <w:rPr>
                <w:rFonts w:hint="default" w:ascii="Times New Roman" w:hAnsi="Times New Roman" w:eastAsia="方正仿宋简体" w:cs="Times New Roman"/>
                <w:vertAlign w:val="baseline"/>
                <w:lang w:val="en-US" w:eastAsia="zh-CN"/>
              </w:rPr>
              <w:t>全院（所有高低压配电房）</w:t>
            </w:r>
          </w:p>
        </w:tc>
      </w:tr>
    </w:tbl>
    <w:p w14:paraId="17C863A8">
      <w:pPr>
        <w:numPr>
          <w:ilvl w:val="0"/>
          <w:numId w:val="0"/>
        </w:numPr>
        <w:spacing w:line="360" w:lineRule="auto"/>
        <w:ind w:firstLine="241" w:firstLineChars="100"/>
        <w:rPr>
          <w:rFonts w:hint="eastAsia" w:ascii="宋体" w:hAnsi="宋体" w:cs="宋体"/>
          <w:b/>
          <w:bCs/>
          <w:sz w:val="24"/>
          <w:lang w:eastAsia="zh-CN"/>
        </w:rPr>
      </w:pPr>
      <w:r>
        <w:rPr>
          <w:rFonts w:hint="eastAsia" w:ascii="宋体" w:hAnsi="宋体" w:cs="宋体"/>
          <w:b/>
          <w:bCs/>
          <w:sz w:val="24"/>
          <w:lang w:eastAsia="zh-CN"/>
        </w:rPr>
        <w:t>（二）★服务要求</w:t>
      </w:r>
    </w:p>
    <w:p w14:paraId="4160EF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1、</w:t>
      </w:r>
      <w:r>
        <w:rPr>
          <w:rFonts w:hint="eastAsia" w:eastAsia="方正仿宋简体" w:cs="Times New Roman"/>
          <w:color w:val="000000"/>
          <w:sz w:val="24"/>
          <w:szCs w:val="24"/>
          <w:lang w:val="en-US" w:eastAsia="zh-CN"/>
        </w:rPr>
        <w:t>包括但不限于根据</w:t>
      </w:r>
      <w:r>
        <w:rPr>
          <w:rFonts w:hint="default" w:ascii="Times New Roman" w:hAnsi="Times New Roman" w:eastAsia="方正仿宋简体" w:cs="Times New Roman"/>
          <w:color w:val="000000"/>
          <w:kern w:val="2"/>
          <w:sz w:val="24"/>
          <w:szCs w:val="24"/>
          <w:highlight w:val="none"/>
          <w:lang w:val="en-US" w:eastAsia="zh-CN" w:bidi="ar-SA"/>
        </w:rPr>
        <w:t>配电系统年度预防性试验</w:t>
      </w:r>
      <w:r>
        <w:rPr>
          <w:rFonts w:hint="eastAsia" w:eastAsia="方正仿宋简体" w:cs="Times New Roman"/>
          <w:color w:val="000000"/>
          <w:kern w:val="2"/>
          <w:sz w:val="24"/>
          <w:szCs w:val="24"/>
          <w:highlight w:val="none"/>
          <w:lang w:val="en-US" w:eastAsia="zh-CN" w:bidi="ar-SA"/>
        </w:rPr>
        <w:t>方案、</w:t>
      </w:r>
      <w:r>
        <w:rPr>
          <w:rFonts w:hint="eastAsia" w:ascii="仿宋" w:hAnsi="仿宋" w:eastAsia="仿宋" w:cs="仿宋"/>
          <w:color w:val="000000"/>
          <w:kern w:val="2"/>
          <w:sz w:val="24"/>
          <w:szCs w:val="24"/>
          <w:highlight w:val="none"/>
          <w:lang w:val="en-US" w:eastAsia="zh-CN" w:bidi="ar-SA"/>
        </w:rPr>
        <w:t>配电系统维保方案提供</w:t>
      </w:r>
      <w:r>
        <w:rPr>
          <w:rFonts w:hint="default" w:ascii="Times New Roman" w:hAnsi="Times New Roman" w:eastAsia="方正仿宋简体" w:cs="Times New Roman"/>
          <w:color w:val="000000"/>
          <w:sz w:val="24"/>
          <w:szCs w:val="24"/>
          <w:lang w:val="en-US" w:eastAsia="zh-CN"/>
        </w:rPr>
        <w:t>一年不低于4次的高压配电室全面维保检查，确保设备运行正常。</w:t>
      </w:r>
    </w:p>
    <w:p w14:paraId="6920AC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简体" w:cs="Times New Roman"/>
          <w:color w:val="000000"/>
          <w:sz w:val="24"/>
          <w:szCs w:val="24"/>
          <w:lang w:val="en-US" w:eastAsia="zh-CN"/>
        </w:rPr>
      </w:pPr>
      <w:r>
        <w:rPr>
          <w:rFonts w:hint="default" w:ascii="Times New Roman" w:hAnsi="Times New Roman" w:eastAsia="方正仿宋简体" w:cs="Times New Roman"/>
          <w:color w:val="000000"/>
          <w:sz w:val="24"/>
          <w:szCs w:val="24"/>
          <w:lang w:val="en-US" w:eastAsia="zh-CN"/>
        </w:rPr>
        <w:t>2、</w:t>
      </w:r>
      <w:r>
        <w:rPr>
          <w:rFonts w:hint="eastAsia" w:ascii="Times New Roman" w:hAnsi="Times New Roman" w:eastAsia="方正仿宋简体" w:cs="Times New Roman"/>
          <w:color w:val="000000"/>
          <w:sz w:val="24"/>
          <w:szCs w:val="24"/>
          <w:lang w:val="en-US" w:eastAsia="zh-CN"/>
        </w:rPr>
        <w:t>根据采购人需求对</w:t>
      </w:r>
      <w:r>
        <w:rPr>
          <w:rFonts w:hint="default" w:ascii="Times New Roman" w:hAnsi="Times New Roman" w:eastAsia="方正仿宋简体" w:cs="Times New Roman"/>
          <w:color w:val="000000"/>
          <w:sz w:val="24"/>
          <w:szCs w:val="24"/>
          <w:lang w:val="en-US" w:eastAsia="zh-CN"/>
        </w:rPr>
        <w:t>变压器、高低压柜</w:t>
      </w:r>
      <w:r>
        <w:rPr>
          <w:rFonts w:hint="eastAsia" w:ascii="Times New Roman" w:hAnsi="Times New Roman" w:eastAsia="方正仿宋简体" w:cs="Times New Roman"/>
          <w:color w:val="000000"/>
          <w:sz w:val="24"/>
          <w:szCs w:val="24"/>
          <w:lang w:val="en-US" w:eastAsia="zh-CN"/>
        </w:rPr>
        <w:t>进行相应</w:t>
      </w:r>
      <w:r>
        <w:rPr>
          <w:rFonts w:hint="default" w:ascii="Times New Roman" w:hAnsi="Times New Roman" w:eastAsia="方正仿宋简体" w:cs="Times New Roman"/>
          <w:color w:val="000000"/>
          <w:sz w:val="24"/>
          <w:szCs w:val="24"/>
          <w:lang w:val="en-US" w:eastAsia="zh-CN"/>
        </w:rPr>
        <w:t>测试</w:t>
      </w:r>
      <w:r>
        <w:rPr>
          <w:rFonts w:hint="eastAsia" w:ascii="Times New Roman" w:hAnsi="Times New Roman" w:eastAsia="方正仿宋简体" w:cs="Times New Roman"/>
          <w:color w:val="000000"/>
          <w:sz w:val="24"/>
          <w:szCs w:val="24"/>
          <w:lang w:val="en-US" w:eastAsia="zh-CN"/>
        </w:rPr>
        <w:t>并</w:t>
      </w:r>
      <w:r>
        <w:rPr>
          <w:rFonts w:hint="default" w:ascii="Times New Roman" w:hAnsi="Times New Roman" w:eastAsia="方正仿宋简体" w:cs="Times New Roman"/>
          <w:color w:val="000000"/>
          <w:sz w:val="24"/>
          <w:szCs w:val="24"/>
          <w:lang w:val="en-US" w:eastAsia="zh-CN"/>
        </w:rPr>
        <w:t>出具检测报告。</w:t>
      </w:r>
    </w:p>
    <w:p w14:paraId="23D707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简体" w:cs="Times New Roman"/>
          <w:color w:val="000000"/>
          <w:kern w:val="2"/>
          <w:sz w:val="24"/>
          <w:szCs w:val="24"/>
          <w:highlight w:val="none"/>
          <w:lang w:val="en-US" w:eastAsia="zh-CN" w:bidi="ar-SA"/>
        </w:rPr>
      </w:pPr>
      <w:r>
        <w:rPr>
          <w:rFonts w:hint="default" w:ascii="Times New Roman" w:hAnsi="Times New Roman" w:eastAsia="方正仿宋简体" w:cs="Times New Roman"/>
          <w:color w:val="000000"/>
          <w:kern w:val="2"/>
          <w:sz w:val="24"/>
          <w:szCs w:val="24"/>
          <w:highlight w:val="none"/>
          <w:lang w:val="en-US" w:eastAsia="zh-CN" w:bidi="ar-SA"/>
        </w:rPr>
        <w:t>3、</w:t>
      </w:r>
      <w:r>
        <w:rPr>
          <w:rFonts w:hint="eastAsia" w:eastAsia="方正仿宋简体" w:cs="Times New Roman"/>
          <w:color w:val="000000"/>
          <w:kern w:val="2"/>
          <w:sz w:val="24"/>
          <w:szCs w:val="24"/>
          <w:highlight w:val="none"/>
          <w:lang w:val="en-US" w:eastAsia="zh-CN" w:bidi="ar-SA"/>
        </w:rPr>
        <w:t>根据</w:t>
      </w:r>
      <w:r>
        <w:rPr>
          <w:rFonts w:hint="eastAsia" w:ascii="Times New Roman" w:hAnsi="Times New Roman" w:eastAsia="方正仿宋简体" w:cs="Times New Roman"/>
          <w:color w:val="000000"/>
          <w:sz w:val="24"/>
          <w:szCs w:val="24"/>
          <w:lang w:val="en-US" w:eastAsia="zh-CN"/>
        </w:rPr>
        <w:t>采购人需求</w:t>
      </w:r>
      <w:r>
        <w:rPr>
          <w:rFonts w:hint="eastAsia" w:eastAsia="方正仿宋简体" w:cs="Times New Roman"/>
          <w:color w:val="000000"/>
          <w:sz w:val="24"/>
          <w:szCs w:val="24"/>
          <w:lang w:val="en-US" w:eastAsia="zh-CN"/>
        </w:rPr>
        <w:t>全天候不限次到场处理设备故障，并在规定时间内处理完毕，保障供电正常。</w:t>
      </w:r>
    </w:p>
    <w:p w14:paraId="5FD0C4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简体" w:cs="Times New Roman"/>
          <w:color w:val="000000"/>
          <w:kern w:val="2"/>
          <w:sz w:val="24"/>
          <w:szCs w:val="24"/>
          <w:highlight w:val="none"/>
          <w:lang w:val="en-US" w:eastAsia="zh-CN" w:bidi="ar-SA"/>
        </w:rPr>
      </w:pPr>
      <w:r>
        <w:rPr>
          <w:rFonts w:hint="eastAsia" w:eastAsia="方正仿宋简体" w:cs="Times New Roman"/>
          <w:color w:val="000000"/>
          <w:kern w:val="2"/>
          <w:sz w:val="24"/>
          <w:szCs w:val="24"/>
          <w:highlight w:val="none"/>
          <w:lang w:val="en-US" w:eastAsia="zh-CN" w:bidi="ar-SA"/>
        </w:rPr>
        <w:t>4、</w:t>
      </w:r>
      <w:r>
        <w:rPr>
          <w:rFonts w:hint="default" w:ascii="Times New Roman" w:hAnsi="Times New Roman" w:eastAsia="方正仿宋简体" w:cs="Times New Roman"/>
          <w:color w:val="000000"/>
          <w:kern w:val="2"/>
          <w:sz w:val="24"/>
          <w:szCs w:val="24"/>
          <w:highlight w:val="none"/>
          <w:lang w:val="en-US" w:eastAsia="zh-CN" w:bidi="ar-SA"/>
        </w:rPr>
        <w:t>按照配电系统年度预防性试验方案开展预防性试验</w:t>
      </w:r>
    </w:p>
    <w:p w14:paraId="5EF431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（1）高/低压柜，主要工作内容包括：螺栓紧固、除尘，交流耐压试验；辅助回路和控制回路绝缘电阻等；</w:t>
      </w:r>
    </w:p>
    <w:p w14:paraId="694B29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（2）变压器，主要工作内容包括：绕组直流电阻；绕组绝缘电阻；交流耐压试验等;</w:t>
      </w:r>
    </w:p>
    <w:p w14:paraId="6DFA61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（3）380V母线，主要工作内容包括：螺栓紧固、除尘，交流耐压试验等;</w:t>
      </w:r>
    </w:p>
    <w:p w14:paraId="1EC44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（4）10KV电缆，主要工作内容包括：交流耐压试验；辅助回路和控制回路绝缘电阻等;</w:t>
      </w:r>
    </w:p>
    <w:p w14:paraId="4E2762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（5）真空断路器，主要工作内容包括：绝缘电阻测试，三相回路导电电阻测试，合闸时间测试，分闸时间测试，不同期时间测试，耐压试验;</w:t>
      </w:r>
    </w:p>
    <w:p w14:paraId="4C8EF2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（6）高压负荷开关，主要工作内容包括：绝缘电阻测试，三相回路导电电阻测试，耐压试验；</w:t>
      </w:r>
    </w:p>
    <w:p w14:paraId="022B2F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（7）直流屏，主要工作内容包括：螺栓紧固、除尘，交流耐压试验；辅助回路和控制回路绝缘电阻等；</w:t>
      </w:r>
    </w:p>
    <w:p w14:paraId="5822E8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（8）配电箱、柜，主要工作内容包括：螺栓紧固、除尘，交流耐压试验；辅助回路和控制回路绝缘电阻等；</w:t>
      </w:r>
    </w:p>
    <w:p w14:paraId="2EC5A1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（9）接地系统，主要工作内容包括：螺栓紧固、除尘，交流耐压试验；辅助回路和控制回路绝缘电阻等；</w:t>
      </w:r>
    </w:p>
    <w:p w14:paraId="15A529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（10）下杆线到配电房，主线缆检修</w:t>
      </w:r>
    </w:p>
    <w:p w14:paraId="421C42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5、按照配电系统维保方案提供维保服务</w:t>
      </w:r>
    </w:p>
    <w:p w14:paraId="0891B7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高压柜，主要工作内容包括：螺栓紧固、除尘，活门机构保养，连接螺栓、连接销、卡簧紧固，接地开关保养，动静触头保养，机械润滑，开关柜柜门调整，联锁机构调整，穿墙套管检查，航空插头保养，底盘车保养，保护装置连接件紧固，防腐蚀处理；</w:t>
      </w:r>
    </w:p>
    <w:p w14:paraId="0DD228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低压柜，主要工作内容包括：螺栓紧固、除尘，检查仪表及信号指示灯、报警装置是否完好齐全、指示正确，检查二次回路接线是否良好，检查电缆接头有无发热变色，检查母线及其引下线连接是否良好，检查机械闭锁、电气闭锁是否动作准确、可靠，检查低压开关柜与自备发电设备的联锁装置动作是否可靠，检查操动机构应灵活可靠；</w:t>
      </w:r>
    </w:p>
    <w:p w14:paraId="180AF8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变压器，主要工作内容包括：螺栓紧固、除尘，控制导线检查，高低压线圈检查，铁芯检查，接地检查，高低压连接排及相关连接件检查，高压电缆检查，带电显示器检查，变压器室门及相关连锁机构检查，变压器散热风机检查，温控仪高温报警功能检查，温控仪超高温跳闸功能检查，变压器防护外罩壳、检修门检查，支撑绝缘瓷瓶，接地系统检查；</w:t>
      </w:r>
    </w:p>
    <w:p w14:paraId="3ED283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（4）10KV母线，主要工作内容包括：螺栓紧固、除尘，发热部位检查，与母线有关的元器件检测；</w:t>
      </w:r>
    </w:p>
    <w:p w14:paraId="511A0D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（5）380V母线，主要工作内容包括：螺栓紧固、除尘，发热部位检查，与母线有关的元器件检测；</w:t>
      </w:r>
    </w:p>
    <w:p w14:paraId="226754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（6）10KV电缆头，主要工作内容包括：螺栓紧固、除尘，检查电缆接头有无发热变色；</w:t>
      </w:r>
    </w:p>
    <w:p w14:paraId="58DD01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（7）微保测控装置，主要工作内容包括：清洁清理，检查装置是否完好齐全、指示正确,检查二次回路接线是否良好，检查接地是否良好；</w:t>
      </w:r>
    </w:p>
    <w:p w14:paraId="6CDD79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（8）真空断路器，主要工作内容包括：螺栓紧固、除尘，动触头保养，机械润滑，航空插头保养，底盘车保养，防腐蚀处理；</w:t>
      </w:r>
    </w:p>
    <w:p w14:paraId="10DBB6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（9）高压负荷开关，主要工作内容包括：螺栓紧固、除尘，动静触头保养，机械润滑，防腐蚀处理；</w:t>
      </w:r>
    </w:p>
    <w:p w14:paraId="655447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10）直流屏，主要工作内容包括：螺栓紧固、除尘，检查仪表及信号指示灯、装置是否完好齐全、指示正确,检查二次回路接线各功能是否良好，检查进出线连接是否良好，检查电池外壳是否良好，有无渗漏、膨胀，检查直流屏接地是否良好；</w:t>
      </w:r>
    </w:p>
    <w:p w14:paraId="6DEB01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（11）配电箱、柜，主要工作内容包括：螺栓紧固、除尘，检查进出线连接是否良好，检查接地、接零是否良好；</w:t>
      </w:r>
    </w:p>
    <w:p w14:paraId="64AB90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（12）接地系统，主要工作内容包括：螺栓紧固、除尘，检查接地是否良好。</w:t>
      </w:r>
    </w:p>
    <w:p w14:paraId="47A362DC">
      <w:pPr>
        <w:numPr>
          <w:ilvl w:val="0"/>
          <w:numId w:val="0"/>
        </w:numPr>
        <w:spacing w:line="360" w:lineRule="auto"/>
        <w:ind w:firstLine="241" w:firstLineChars="100"/>
        <w:rPr>
          <w:rFonts w:hint="eastAsia" w:ascii="宋体" w:hAnsi="宋体" w:eastAsia="宋体" w:cs="宋体"/>
          <w:b/>
          <w:bCs/>
          <w:sz w:val="24"/>
          <w:lang w:val="en-US" w:eastAsia="zh-CN"/>
        </w:rPr>
      </w:pPr>
      <w:r>
        <w:rPr>
          <w:rFonts w:hint="eastAsia" w:ascii="宋体" w:hAnsi="宋体" w:eastAsia="宋体" w:cs="宋体"/>
          <w:b/>
          <w:bCs/>
          <w:sz w:val="24"/>
          <w:lang w:val="en-US" w:eastAsia="zh-CN"/>
        </w:rPr>
        <w:t>（三）</w:t>
      </w:r>
      <w:r>
        <w:rPr>
          <w:rFonts w:hint="eastAsia" w:ascii="宋体" w:hAnsi="宋体" w:cs="宋体"/>
          <w:b/>
          <w:bCs/>
          <w:sz w:val="24"/>
          <w:lang w:eastAsia="zh-CN"/>
        </w:rPr>
        <w:t>★</w:t>
      </w:r>
      <w:r>
        <w:rPr>
          <w:rFonts w:hint="eastAsia" w:ascii="宋体" w:hAnsi="宋体" w:eastAsia="宋体" w:cs="宋体"/>
          <w:b/>
          <w:bCs/>
          <w:sz w:val="24"/>
          <w:lang w:val="en-US" w:eastAsia="zh-CN"/>
        </w:rPr>
        <w:t>其他要求</w:t>
      </w:r>
    </w:p>
    <w:p w14:paraId="3CF86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1、维保中涉及可能需要更换的配件需报采购人同意方可更换。</w:t>
      </w:r>
    </w:p>
    <w:p w14:paraId="276FE5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2、成交供应商自行承担维保服务过程中所发生的安全责任事故的一切风险（提供承诺函）。</w:t>
      </w:r>
      <w:bookmarkStart w:id="18" w:name="_GoBack"/>
    </w:p>
    <w:p w14:paraId="217E7655">
      <w:pPr>
        <w:numPr>
          <w:ilvl w:val="0"/>
          <w:numId w:val="0"/>
        </w:num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四</w:t>
      </w:r>
      <w:bookmarkEnd w:id="0"/>
      <w:r>
        <w:rPr>
          <w:rFonts w:hint="eastAsia" w:ascii="宋体" w:hAnsi="宋体" w:cs="宋体"/>
          <w:b/>
          <w:bCs/>
          <w:sz w:val="24"/>
          <w:lang w:val="en-US" w:eastAsia="zh-CN"/>
        </w:rPr>
        <w:t>、★商务要求</w:t>
      </w:r>
    </w:p>
    <w:bookmarkEnd w:id="18"/>
    <w:p w14:paraId="70A1D93F">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1、履约期限：三年。</w:t>
      </w:r>
    </w:p>
    <w:p w14:paraId="66AEE1EC">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2、履约地点：</w:t>
      </w:r>
      <w:r>
        <w:rPr>
          <w:rFonts w:hint="eastAsia" w:ascii="仿宋" w:hAnsi="仿宋" w:eastAsia="仿宋" w:cs="仿宋"/>
          <w:color w:val="000000"/>
          <w:sz w:val="24"/>
          <w:szCs w:val="24"/>
          <w:lang w:val="en-US" w:eastAsia="zh-CN"/>
        </w:rPr>
        <w:t>乐至县中医</w:t>
      </w:r>
      <w:r>
        <w:rPr>
          <w:rFonts w:hint="eastAsia" w:ascii="仿宋" w:hAnsi="仿宋" w:eastAsia="仿宋" w:cs="仿宋"/>
          <w:color w:val="000000"/>
          <w:sz w:val="24"/>
          <w:szCs w:val="24"/>
          <w:lang w:eastAsia="zh-CN"/>
        </w:rPr>
        <w:t>医院。</w:t>
      </w:r>
    </w:p>
    <w:p w14:paraId="0B6FE3FB">
      <w:pPr>
        <w:pageBreakBefore w:val="0"/>
        <w:widowControl w:val="0"/>
        <w:kinsoku/>
        <w:wordWrap/>
        <w:overflowPunct/>
        <w:topLinePunct w:val="0"/>
        <w:autoSpaceDE/>
        <w:autoSpaceDN/>
        <w:bidi w:val="0"/>
        <w:spacing w:line="460" w:lineRule="exact"/>
        <w:ind w:firstLine="480" w:firstLineChars="200"/>
        <w:textAlignment w:val="auto"/>
        <w:rPr>
          <w:rFonts w:hint="eastAsia"/>
          <w:lang w:eastAsia="zh-CN"/>
        </w:rPr>
      </w:pPr>
      <w:r>
        <w:rPr>
          <w:rFonts w:hint="eastAsia" w:ascii="仿宋" w:hAnsi="仿宋" w:eastAsia="仿宋" w:cs="仿宋"/>
          <w:color w:val="000000"/>
          <w:sz w:val="24"/>
          <w:szCs w:val="24"/>
          <w:lang w:eastAsia="zh-CN"/>
        </w:rPr>
        <w:t>3、付款方式：合同签订生效维保期满</w:t>
      </w:r>
      <w:r>
        <w:rPr>
          <w:rFonts w:hint="eastAsia" w:ascii="仿宋" w:hAnsi="仿宋" w:eastAsia="仿宋" w:cs="仿宋"/>
          <w:color w:val="000000"/>
          <w:sz w:val="24"/>
          <w:szCs w:val="24"/>
          <w:lang w:val="en-US" w:eastAsia="zh-CN"/>
        </w:rPr>
        <w:t>一年</w:t>
      </w:r>
      <w:r>
        <w:rPr>
          <w:rFonts w:hint="eastAsia" w:ascii="仿宋" w:hAnsi="仿宋" w:eastAsia="仿宋" w:cs="仿宋"/>
          <w:color w:val="000000"/>
          <w:sz w:val="24"/>
          <w:szCs w:val="24"/>
          <w:lang w:eastAsia="zh-CN"/>
        </w:rPr>
        <w:t>后，采购人收到成交供应商提供的合法有效票据，考核结果在良好及以上并完善相应财务报销手续后</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lang w:eastAsia="zh-CN"/>
        </w:rPr>
        <w:t>日内转账支付上一年度维保费。若成交供应商考核结果为合格，需进行服务质量改进并在下一次季度考核中考核为良好及以上方可支付上一年度维保费。连续两个季度或年度考核为“不合格”，采购人将终止合同，由此带来的损失由成交供应商自行承担。</w:t>
      </w:r>
    </w:p>
    <w:p w14:paraId="689D20B8">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4、验收：每次维保都有维保记录并经后勤保障部确认签字。</w:t>
      </w:r>
    </w:p>
    <w:p w14:paraId="71D087CE">
      <w:pPr>
        <w:pageBreakBefore w:val="0"/>
        <w:widowControl w:val="0"/>
        <w:kinsoku/>
        <w:wordWrap/>
        <w:overflowPunct/>
        <w:topLinePunct w:val="0"/>
        <w:autoSpaceDE/>
        <w:autoSpaceDN/>
        <w:bidi w:val="0"/>
        <w:spacing w:line="460" w:lineRule="exact"/>
        <w:ind w:firstLine="480" w:firstLineChars="200"/>
        <w:textAlignment w:val="auto"/>
        <w:rPr>
          <w:rFonts w:hint="default" w:ascii="仿宋" w:hAnsi="仿宋" w:eastAsia="仿宋" w:cs="仿宋"/>
          <w:color w:val="000000"/>
          <w:sz w:val="24"/>
          <w:szCs w:val="24"/>
          <w:lang w:val="en-US" w:eastAsia="zh-CN"/>
        </w:rPr>
      </w:pPr>
    </w:p>
    <w:p w14:paraId="45401474">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val="en-US" w:eastAsia="zh-CN"/>
        </w:rPr>
      </w:pPr>
    </w:p>
    <w:p w14:paraId="3256DF56">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val="en-US" w:eastAsia="zh-CN"/>
        </w:rPr>
      </w:pPr>
    </w:p>
    <w:p w14:paraId="3EA6E948">
      <w:pPr>
        <w:pStyle w:val="8"/>
        <w:rPr>
          <w:rFonts w:hint="default"/>
          <w:lang w:val="en-US" w:eastAsia="zh-CN"/>
        </w:rPr>
      </w:pPr>
    </w:p>
    <w:p w14:paraId="38974F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14:paraId="2AB37CA9">
      <w:pPr>
        <w:pStyle w:val="3"/>
        <w:ind w:left="0" w:leftChars="0" w:firstLine="0" w:firstLineChars="0"/>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pPr>
      <w:bookmarkStart w:id="1" w:name="_Toc238581781"/>
      <w:bookmarkStart w:id="2" w:name="_Toc480465352"/>
      <w:bookmarkStart w:id="3" w:name="_Toc492547606"/>
    </w:p>
    <w:p w14:paraId="592F8573">
      <w:pPr>
        <w:pStyle w:val="3"/>
        <w:ind w:left="0" w:leftChars="0" w:firstLine="0" w:firstLineChars="0"/>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pPr>
    </w:p>
    <w:p w14:paraId="7E6510A0">
      <w:pPr>
        <w:pStyle w:val="2"/>
        <w:ind w:left="1276"/>
        <w:jc w:val="cente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pPr>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t>第</w:t>
      </w:r>
      <w:bookmarkEnd w:id="1"/>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t>二部分  部分响应文件格式</w:t>
      </w:r>
      <w:bookmarkEnd w:id="2"/>
      <w:bookmarkEnd w:id="3"/>
      <w:bookmarkStart w:id="4" w:name="_Toc480465181"/>
      <w:bookmarkStart w:id="5" w:name="_Toc480465353"/>
      <w:bookmarkStart w:id="6" w:name="_Toc479951676"/>
      <w:bookmarkStart w:id="7" w:name="_Toc480465253"/>
    </w:p>
    <w:bookmarkEnd w:id="4"/>
    <w:bookmarkEnd w:id="5"/>
    <w:bookmarkEnd w:id="6"/>
    <w:bookmarkEnd w:id="7"/>
    <w:p w14:paraId="3D3C4137">
      <w:pPr>
        <w:tabs>
          <w:tab w:val="left" w:pos="900"/>
        </w:tabs>
        <w:spacing w:line="360" w:lineRule="auto"/>
        <w:jc w:val="center"/>
        <w:outlineLvl w:val="0"/>
        <w:rPr>
          <w:rFonts w:hint="eastAsia"/>
          <w:b/>
          <w:color w:val="auto"/>
          <w:sz w:val="32"/>
        </w:rPr>
      </w:pPr>
      <w:bookmarkStart w:id="8" w:name="_Toc1189"/>
      <w:r>
        <w:rPr>
          <w:rFonts w:hint="eastAsia"/>
          <w:b/>
          <w:color w:val="auto"/>
          <w:sz w:val="32"/>
        </w:rPr>
        <w:t>第</w:t>
      </w:r>
      <w:bookmarkStart w:id="9" w:name="第一部分"/>
      <w:bookmarkEnd w:id="9"/>
      <w:r>
        <w:rPr>
          <w:rFonts w:hint="eastAsia"/>
          <w:b/>
          <w:color w:val="auto"/>
          <w:sz w:val="32"/>
        </w:rPr>
        <w:t>一部分  “资格性响应文件”格式</w:t>
      </w:r>
      <w:bookmarkEnd w:id="8"/>
    </w:p>
    <w:p w14:paraId="30C2E735">
      <w:pPr>
        <w:spacing w:line="360" w:lineRule="auto"/>
        <w:rPr>
          <w:rFonts w:hint="eastAsia"/>
          <w:b/>
          <w:color w:val="auto"/>
          <w:sz w:val="24"/>
        </w:rPr>
      </w:pPr>
      <w:r>
        <w:rPr>
          <w:rFonts w:hint="eastAsia"/>
          <w:b/>
          <w:color w:val="auto"/>
          <w:sz w:val="24"/>
        </w:rPr>
        <w:t>格式1-1</w:t>
      </w:r>
    </w:p>
    <w:p w14:paraId="2C4B5425">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F665A74">
      <w:pPr>
        <w:spacing w:line="360" w:lineRule="auto"/>
        <w:rPr>
          <w:rFonts w:hint="eastAsia"/>
          <w:b/>
          <w:color w:val="auto"/>
          <w:sz w:val="24"/>
        </w:rPr>
      </w:pPr>
    </w:p>
    <w:p w14:paraId="1AA10B6E">
      <w:pPr>
        <w:spacing w:line="360" w:lineRule="auto"/>
        <w:rPr>
          <w:rFonts w:hint="eastAsia"/>
          <w:b/>
          <w:color w:val="auto"/>
          <w:sz w:val="24"/>
        </w:rPr>
      </w:pPr>
    </w:p>
    <w:p w14:paraId="1B9A6C76">
      <w:pPr>
        <w:spacing w:line="360" w:lineRule="auto"/>
        <w:rPr>
          <w:rFonts w:hint="eastAsia"/>
          <w:b/>
          <w:color w:val="auto"/>
          <w:sz w:val="36"/>
          <w:lang w:val="en-US" w:eastAsia="zh-CN"/>
        </w:rPr>
      </w:pPr>
      <w:r>
        <w:rPr>
          <w:rFonts w:hint="eastAsia"/>
          <w:b/>
          <w:color w:val="auto"/>
          <w:sz w:val="36"/>
          <w:lang w:val="en-US" w:eastAsia="zh-CN"/>
        </w:rPr>
        <w:t xml:space="preserve"> </w:t>
      </w:r>
    </w:p>
    <w:p w14:paraId="5070D3F9">
      <w:pPr>
        <w:pStyle w:val="25"/>
        <w:rPr>
          <w:rFonts w:hint="eastAsia"/>
          <w:color w:val="auto"/>
          <w:lang w:eastAsia="zh-CN"/>
        </w:rPr>
      </w:pPr>
    </w:p>
    <w:p w14:paraId="1837BAF0">
      <w:pPr>
        <w:spacing w:line="360" w:lineRule="auto"/>
        <w:rPr>
          <w:rFonts w:hint="eastAsia"/>
          <w:b/>
          <w:color w:val="auto"/>
          <w:sz w:val="32"/>
          <w:szCs w:val="32"/>
        </w:rPr>
      </w:pPr>
    </w:p>
    <w:p w14:paraId="4033EE8F">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7FA64664">
      <w:pPr>
        <w:spacing w:line="360" w:lineRule="auto"/>
        <w:rPr>
          <w:rFonts w:hint="eastAsia"/>
          <w:b/>
          <w:color w:val="auto"/>
          <w:sz w:val="52"/>
          <w:szCs w:val="52"/>
        </w:rPr>
      </w:pPr>
    </w:p>
    <w:p w14:paraId="4AC152AC">
      <w:pPr>
        <w:spacing w:line="360" w:lineRule="auto"/>
        <w:jc w:val="center"/>
        <w:rPr>
          <w:rFonts w:hint="eastAsia"/>
          <w:b/>
          <w:color w:val="auto"/>
          <w:sz w:val="32"/>
          <w:szCs w:val="32"/>
        </w:rPr>
      </w:pPr>
      <w:r>
        <w:rPr>
          <w:rFonts w:hint="eastAsia"/>
          <w:b/>
          <w:color w:val="auto"/>
          <w:sz w:val="52"/>
          <w:szCs w:val="52"/>
        </w:rPr>
        <w:t>资格性响应文件</w:t>
      </w:r>
    </w:p>
    <w:p w14:paraId="37F8E5EE">
      <w:pPr>
        <w:spacing w:line="360" w:lineRule="auto"/>
        <w:rPr>
          <w:rFonts w:hint="eastAsia"/>
          <w:b/>
          <w:color w:val="auto"/>
          <w:sz w:val="36"/>
        </w:rPr>
      </w:pPr>
    </w:p>
    <w:p w14:paraId="523CC937">
      <w:pPr>
        <w:spacing w:line="360" w:lineRule="auto"/>
        <w:rPr>
          <w:rFonts w:hint="eastAsia"/>
          <w:b/>
          <w:color w:val="auto"/>
          <w:sz w:val="36"/>
        </w:rPr>
      </w:pPr>
    </w:p>
    <w:p w14:paraId="7370D759">
      <w:pPr>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4C17B55D">
      <w:pPr>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4E0F221F">
      <w:pPr>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6E6C6007">
      <w:pPr>
        <w:spacing w:line="360" w:lineRule="auto"/>
        <w:ind w:firstLine="790" w:firstLineChars="246"/>
        <w:jc w:val="center"/>
        <w:rPr>
          <w:rFonts w:hint="eastAsia"/>
          <w:b/>
          <w:color w:val="auto"/>
          <w:sz w:val="32"/>
        </w:rPr>
      </w:pPr>
    </w:p>
    <w:p w14:paraId="29AB0E4B">
      <w:pPr>
        <w:spacing w:line="360" w:lineRule="auto"/>
        <w:ind w:firstLine="790" w:firstLineChars="246"/>
        <w:jc w:val="center"/>
        <w:rPr>
          <w:rFonts w:hint="eastAsia"/>
          <w:b/>
          <w:color w:val="auto"/>
          <w:sz w:val="32"/>
        </w:rPr>
      </w:pPr>
    </w:p>
    <w:p w14:paraId="3CD64A6D">
      <w:pPr>
        <w:spacing w:line="360" w:lineRule="auto"/>
        <w:ind w:firstLine="790" w:firstLineChars="246"/>
        <w:jc w:val="center"/>
        <w:rPr>
          <w:rFonts w:hint="eastAsia"/>
          <w:b/>
          <w:color w:val="auto"/>
          <w:sz w:val="32"/>
        </w:rPr>
      </w:pPr>
    </w:p>
    <w:p w14:paraId="2EE5E162">
      <w:pPr>
        <w:spacing w:line="360" w:lineRule="auto"/>
        <w:ind w:left="991"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184D86A9">
      <w:pPr>
        <w:spacing w:line="360" w:lineRule="auto"/>
        <w:rPr>
          <w:b/>
          <w:color w:val="auto"/>
          <w:sz w:val="24"/>
        </w:rPr>
      </w:pPr>
      <w:r>
        <w:rPr>
          <w:rFonts w:hint="eastAsia"/>
          <w:color w:val="auto"/>
        </w:rPr>
        <w:br w:type="page"/>
      </w:r>
      <w:r>
        <w:rPr>
          <w:rFonts w:hint="eastAsia"/>
          <w:b/>
          <w:color w:val="auto"/>
          <w:sz w:val="24"/>
        </w:rPr>
        <w:t>格式1-2</w:t>
      </w:r>
    </w:p>
    <w:p w14:paraId="7F3CAD85">
      <w:pPr>
        <w:spacing w:line="360" w:lineRule="auto"/>
        <w:rPr>
          <w:rFonts w:hint="eastAsia"/>
          <w:b/>
          <w:color w:val="auto"/>
          <w:sz w:val="24"/>
        </w:rPr>
      </w:pPr>
    </w:p>
    <w:p w14:paraId="51FE1602">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348FB62E">
      <w:pPr>
        <w:rPr>
          <w:rFonts w:hint="eastAsia"/>
          <w:color w:val="auto"/>
        </w:rPr>
      </w:pPr>
    </w:p>
    <w:p w14:paraId="27C7989F">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7EFD4764">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w:t>
      </w:r>
      <w:r>
        <w:rPr>
          <w:rFonts w:hint="eastAsia"/>
          <w:color w:val="auto"/>
          <w:sz w:val="24"/>
          <w:lang w:eastAsia="zh-CN"/>
        </w:rPr>
        <w:t>谈判</w:t>
      </w:r>
      <w:r>
        <w:rPr>
          <w:rFonts w:hint="eastAsia"/>
          <w:color w:val="auto"/>
          <w:sz w:val="24"/>
        </w:rPr>
        <w:t>采购活动的合法代表，以我方名义全权处理该项目有关</w:t>
      </w:r>
      <w:r>
        <w:rPr>
          <w:rFonts w:hint="eastAsia"/>
          <w:color w:val="auto"/>
          <w:sz w:val="24"/>
          <w:lang w:eastAsia="zh-CN"/>
        </w:rPr>
        <w:t>谈判</w:t>
      </w:r>
      <w:r>
        <w:rPr>
          <w:rFonts w:hint="eastAsia"/>
          <w:color w:val="auto"/>
          <w:sz w:val="24"/>
        </w:rPr>
        <w:t>、报价、签订合同以及执行合同等一切事宜。</w:t>
      </w:r>
    </w:p>
    <w:p w14:paraId="51EBFAD6">
      <w:pPr>
        <w:spacing w:line="480" w:lineRule="auto"/>
        <w:ind w:firstLine="480" w:firstLineChars="200"/>
        <w:rPr>
          <w:rFonts w:hint="eastAsia"/>
          <w:color w:val="auto"/>
          <w:sz w:val="24"/>
        </w:rPr>
      </w:pPr>
      <w:r>
        <w:rPr>
          <w:rFonts w:hint="eastAsia"/>
          <w:color w:val="auto"/>
          <w:sz w:val="24"/>
        </w:rPr>
        <w:t>特此声明。</w:t>
      </w:r>
    </w:p>
    <w:p w14:paraId="79D8F1FD">
      <w:pPr>
        <w:spacing w:line="360" w:lineRule="auto"/>
        <w:ind w:firstLine="480" w:firstLineChars="200"/>
        <w:rPr>
          <w:rFonts w:hint="eastAsia"/>
          <w:color w:val="auto"/>
          <w:sz w:val="24"/>
        </w:rPr>
      </w:pPr>
    </w:p>
    <w:p w14:paraId="3A547120">
      <w:pPr>
        <w:spacing w:line="360" w:lineRule="auto"/>
        <w:ind w:firstLine="480" w:firstLineChars="200"/>
        <w:rPr>
          <w:rFonts w:hint="eastAsia"/>
          <w:color w:val="auto"/>
          <w:sz w:val="24"/>
        </w:rPr>
      </w:pPr>
    </w:p>
    <w:p w14:paraId="32482988">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6C1F3A70">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AE7CB46">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666473A4">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4D7B2924">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5556282">
      <w:pPr>
        <w:rPr>
          <w:rFonts w:hint="eastAsia"/>
          <w:color w:val="auto"/>
        </w:rPr>
      </w:pPr>
    </w:p>
    <w:p w14:paraId="6790C530">
      <w:pPr>
        <w:rPr>
          <w:rFonts w:hint="eastAsia"/>
          <w:color w:val="auto"/>
        </w:rPr>
      </w:pPr>
    </w:p>
    <w:p w14:paraId="6CFDB766">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6963C863">
      <w:pPr>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DBE30C6">
      <w:pPr>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6A816587">
      <w:pPr>
        <w:spacing w:line="300" w:lineRule="auto"/>
        <w:ind w:left="841" w:leftChars="202" w:hanging="417" w:hangingChars="173"/>
        <w:rPr>
          <w:rFonts w:hint="eastAsia"/>
          <w:color w:val="auto"/>
        </w:rPr>
      </w:pPr>
      <w:r>
        <w:rPr>
          <w:rFonts w:hint="eastAsia"/>
          <w:b/>
          <w:color w:val="auto"/>
          <w:sz w:val="24"/>
        </w:rPr>
        <w:t>4、所提供的身份证明材料必须在有效期内。</w:t>
      </w:r>
    </w:p>
    <w:p w14:paraId="51574DAA">
      <w:pPr>
        <w:spacing w:line="300" w:lineRule="auto"/>
        <w:rPr>
          <w:b/>
          <w:color w:val="auto"/>
          <w:sz w:val="24"/>
        </w:rPr>
      </w:pPr>
      <w:r>
        <w:rPr>
          <w:rFonts w:hint="eastAsia"/>
          <w:color w:val="auto"/>
          <w:sz w:val="24"/>
        </w:rPr>
        <w:br w:type="page"/>
      </w:r>
      <w:r>
        <w:rPr>
          <w:rFonts w:hint="eastAsia"/>
          <w:b/>
          <w:color w:val="auto"/>
          <w:sz w:val="24"/>
        </w:rPr>
        <w:t>格式1-3</w:t>
      </w:r>
    </w:p>
    <w:p w14:paraId="2261E0A4">
      <w:pPr>
        <w:spacing w:line="300" w:lineRule="auto"/>
        <w:rPr>
          <w:rFonts w:hint="eastAsia"/>
          <w:b/>
          <w:color w:val="auto"/>
          <w:sz w:val="24"/>
        </w:rPr>
      </w:pPr>
    </w:p>
    <w:p w14:paraId="71BEFAB7">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0CC60368">
      <w:pPr>
        <w:rPr>
          <w:rFonts w:hint="eastAsia"/>
          <w:color w:val="auto"/>
        </w:rPr>
      </w:pPr>
    </w:p>
    <w:p w14:paraId="2C272674">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02A38C6">
      <w:pPr>
        <w:spacing w:line="360" w:lineRule="auto"/>
        <w:ind w:firstLine="480" w:firstLineChars="200"/>
        <w:rPr>
          <w:rFonts w:hint="eastAsia"/>
          <w:color w:val="auto"/>
          <w:sz w:val="24"/>
        </w:rPr>
      </w:pPr>
      <w:r>
        <w:rPr>
          <w:rFonts w:hint="eastAsia"/>
          <w:color w:val="auto"/>
          <w:sz w:val="24"/>
        </w:rPr>
        <w:t>我公司作为本次采购项目的供应商，根据竞争性</w:t>
      </w:r>
      <w:r>
        <w:rPr>
          <w:rFonts w:hint="eastAsia"/>
          <w:color w:val="auto"/>
          <w:sz w:val="24"/>
          <w:lang w:eastAsia="zh-CN"/>
        </w:rPr>
        <w:t>谈判</w:t>
      </w:r>
      <w:r>
        <w:rPr>
          <w:rFonts w:hint="eastAsia"/>
          <w:color w:val="auto"/>
          <w:sz w:val="24"/>
        </w:rPr>
        <w:t>要求，现郑重承诺如下：</w:t>
      </w:r>
    </w:p>
    <w:p w14:paraId="1982DFEF">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1EA6B642">
      <w:pPr>
        <w:spacing w:line="360" w:lineRule="auto"/>
        <w:ind w:firstLine="480" w:firstLineChars="200"/>
        <w:rPr>
          <w:rFonts w:hint="eastAsia"/>
          <w:color w:val="auto"/>
          <w:sz w:val="24"/>
        </w:rPr>
      </w:pPr>
      <w:r>
        <w:rPr>
          <w:rFonts w:hint="eastAsia"/>
          <w:color w:val="auto"/>
          <w:sz w:val="24"/>
        </w:rPr>
        <w:t>（一）具有独立承担民事责任的能力；</w:t>
      </w:r>
    </w:p>
    <w:p w14:paraId="4C85C641">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EE07505">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58A6CA9">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68E5826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6368188C">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58B3C847">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68538D0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0AE6738E">
      <w:pPr>
        <w:spacing w:line="360" w:lineRule="auto"/>
        <w:ind w:firstLine="480" w:firstLineChars="200"/>
        <w:rPr>
          <w:color w:val="auto"/>
          <w:sz w:val="24"/>
        </w:rPr>
      </w:pPr>
    </w:p>
    <w:p w14:paraId="1648BFC6">
      <w:pPr>
        <w:spacing w:line="360" w:lineRule="auto"/>
        <w:ind w:firstLine="480" w:firstLineChars="200"/>
        <w:rPr>
          <w:color w:val="auto"/>
          <w:sz w:val="24"/>
        </w:rPr>
      </w:pPr>
    </w:p>
    <w:p w14:paraId="6BCE6B5E">
      <w:pPr>
        <w:spacing w:line="360" w:lineRule="auto"/>
        <w:ind w:firstLine="480" w:firstLineChars="200"/>
        <w:rPr>
          <w:rFonts w:hint="eastAsia"/>
          <w:color w:val="auto"/>
          <w:sz w:val="24"/>
        </w:rPr>
      </w:pPr>
    </w:p>
    <w:p w14:paraId="3B8BCE94">
      <w:pPr>
        <w:spacing w:line="360" w:lineRule="auto"/>
        <w:rPr>
          <w:rFonts w:hint="eastAsia"/>
          <w:color w:val="auto"/>
        </w:rPr>
      </w:pPr>
    </w:p>
    <w:p w14:paraId="3E4CBB30">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39D06282">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CD18D36">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229676D">
      <w:pPr>
        <w:spacing w:line="360" w:lineRule="auto"/>
        <w:jc w:val="left"/>
        <w:rPr>
          <w:rFonts w:hint="eastAsia"/>
          <w:b/>
          <w:color w:val="auto"/>
          <w:sz w:val="24"/>
        </w:rPr>
      </w:pPr>
      <w:r>
        <w:rPr>
          <w:color w:val="auto"/>
          <w:sz w:val="24"/>
        </w:rPr>
        <w:br w:type="page"/>
      </w:r>
      <w:r>
        <w:rPr>
          <w:rFonts w:hint="eastAsia"/>
          <w:b/>
          <w:color w:val="auto"/>
          <w:sz w:val="24"/>
        </w:rPr>
        <w:t>格式1-4</w:t>
      </w:r>
    </w:p>
    <w:p w14:paraId="240A8B0E">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49CEE377">
      <w:pPr>
        <w:spacing w:line="360" w:lineRule="auto"/>
        <w:rPr>
          <w:rFonts w:hint="eastAsia"/>
          <w:color w:val="auto"/>
        </w:rPr>
      </w:pPr>
    </w:p>
    <w:p w14:paraId="0DEE9406">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1CB11EBE">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25BC825">
      <w:pPr>
        <w:spacing w:line="360" w:lineRule="auto"/>
        <w:ind w:firstLine="480" w:firstLineChars="200"/>
        <w:rPr>
          <w:rFonts w:hint="eastAsia"/>
          <w:color w:val="auto"/>
          <w:sz w:val="24"/>
        </w:rPr>
      </w:pPr>
      <w:r>
        <w:rPr>
          <w:rFonts w:hint="eastAsia"/>
          <w:color w:val="auto"/>
          <w:sz w:val="24"/>
        </w:rPr>
        <w:t>特此承诺。</w:t>
      </w:r>
    </w:p>
    <w:p w14:paraId="46E7B91B">
      <w:pPr>
        <w:spacing w:line="360" w:lineRule="auto"/>
        <w:rPr>
          <w:rFonts w:hint="eastAsia"/>
          <w:color w:val="auto"/>
          <w:sz w:val="24"/>
        </w:rPr>
      </w:pPr>
    </w:p>
    <w:p w14:paraId="64EE4D9A">
      <w:pPr>
        <w:spacing w:line="360" w:lineRule="auto"/>
        <w:rPr>
          <w:rFonts w:hint="eastAsia"/>
          <w:color w:val="auto"/>
          <w:sz w:val="24"/>
        </w:rPr>
      </w:pPr>
    </w:p>
    <w:p w14:paraId="59855761">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14C03D87">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64B4179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424BDAD">
      <w:pPr>
        <w:adjustRightInd w:val="0"/>
        <w:spacing w:line="360" w:lineRule="auto"/>
        <w:rPr>
          <w:rFonts w:hint="eastAsia"/>
          <w:color w:val="auto"/>
          <w:sz w:val="24"/>
        </w:rPr>
      </w:pPr>
    </w:p>
    <w:p w14:paraId="2EAEA883">
      <w:pPr>
        <w:adjustRightInd w:val="0"/>
        <w:spacing w:line="360" w:lineRule="auto"/>
        <w:rPr>
          <w:rFonts w:hint="eastAsia"/>
          <w:b/>
          <w:color w:val="auto"/>
          <w:sz w:val="24"/>
        </w:rPr>
      </w:pPr>
      <w:r>
        <w:rPr>
          <w:rFonts w:hint="eastAsia"/>
          <w:b/>
          <w:color w:val="auto"/>
          <w:sz w:val="24"/>
        </w:rPr>
        <w:t>注：1）公司成立不足三年的从成立之日起算。</w:t>
      </w:r>
    </w:p>
    <w:p w14:paraId="03D3F6B1">
      <w:pPr>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7E7F4DAA">
      <w:pPr>
        <w:spacing w:line="360" w:lineRule="auto"/>
        <w:ind w:firstLine="480" w:firstLineChars="200"/>
        <w:rPr>
          <w:rFonts w:hint="eastAsia"/>
          <w:color w:val="auto"/>
          <w:sz w:val="24"/>
        </w:rPr>
      </w:pPr>
    </w:p>
    <w:p w14:paraId="0AF5AFB8">
      <w:pPr>
        <w:spacing w:line="360" w:lineRule="auto"/>
        <w:jc w:val="left"/>
        <w:rPr>
          <w:b/>
          <w:color w:val="auto"/>
          <w:sz w:val="24"/>
        </w:rPr>
      </w:pPr>
      <w:r>
        <w:rPr>
          <w:color w:val="auto"/>
          <w:sz w:val="24"/>
        </w:rPr>
        <w:br w:type="page"/>
      </w:r>
    </w:p>
    <w:p w14:paraId="04BB46C6">
      <w:pPr>
        <w:spacing w:line="360" w:lineRule="auto"/>
        <w:rPr>
          <w:b/>
          <w:color w:val="auto"/>
          <w:sz w:val="24"/>
        </w:rPr>
      </w:pPr>
      <w:r>
        <w:rPr>
          <w:b/>
          <w:color w:val="auto"/>
          <w:sz w:val="24"/>
        </w:rPr>
        <w:t>格式1-5</w:t>
      </w:r>
    </w:p>
    <w:p w14:paraId="501E6584">
      <w:pPr>
        <w:pStyle w:val="26"/>
        <w:rPr>
          <w:rFonts w:hint="eastAsia" w:eastAsia="黑体"/>
          <w:b/>
          <w:color w:val="auto"/>
          <w:sz w:val="32"/>
          <w:szCs w:val="32"/>
        </w:rPr>
      </w:pPr>
    </w:p>
    <w:p w14:paraId="5D3B78EA">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B73BAA0">
      <w:pPr>
        <w:rPr>
          <w:rFonts w:ascii="宋体" w:hAnsi="宋体" w:cs="宋体"/>
          <w:bCs/>
          <w:color w:val="auto"/>
          <w:sz w:val="24"/>
        </w:rPr>
      </w:pPr>
    </w:p>
    <w:p w14:paraId="55E469A2">
      <w:pPr>
        <w:spacing w:line="360" w:lineRule="auto"/>
        <w:rPr>
          <w:rFonts w:ascii="宋体" w:hAnsi="宋体" w:cs="宋体"/>
          <w:b/>
          <w:bCs/>
          <w:color w:val="auto"/>
          <w:sz w:val="24"/>
        </w:rPr>
      </w:pPr>
      <w:r>
        <w:rPr>
          <w:rFonts w:hint="eastAsia" w:ascii="宋体" w:hAnsi="宋体" w:cs="宋体"/>
          <w:b/>
          <w:bCs/>
          <w:color w:val="auto"/>
          <w:sz w:val="24"/>
        </w:rPr>
        <w:t>注：</w:t>
      </w:r>
    </w:p>
    <w:p w14:paraId="75681CBC">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w:t>
      </w:r>
      <w:r>
        <w:rPr>
          <w:rFonts w:hint="eastAsia" w:ascii="宋体" w:hAnsi="宋体" w:cs="宋体"/>
          <w:b/>
          <w:bCs/>
          <w:color w:val="auto"/>
          <w:sz w:val="24"/>
          <w:highlight w:val="none"/>
        </w:rPr>
        <w:t>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5FDAE4">
      <w:pPr>
        <w:tabs>
          <w:tab w:val="left" w:pos="900"/>
        </w:tabs>
        <w:spacing w:line="360" w:lineRule="auto"/>
        <w:jc w:val="center"/>
        <w:outlineLvl w:val="0"/>
        <w:rPr>
          <w:rFonts w:ascii="宋体" w:hAnsi="宋体"/>
          <w:b/>
          <w:color w:val="auto"/>
          <w:sz w:val="32"/>
        </w:rPr>
      </w:pPr>
      <w:r>
        <w:rPr>
          <w:color w:val="auto"/>
        </w:rPr>
        <w:br w:type="page"/>
      </w:r>
      <w:bookmarkStart w:id="10" w:name="第二部分"/>
      <w:bookmarkEnd w:id="10"/>
      <w:bookmarkStart w:id="11"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11"/>
    </w:p>
    <w:p w14:paraId="2FB65738">
      <w:pPr>
        <w:spacing w:line="360" w:lineRule="auto"/>
        <w:rPr>
          <w:b/>
          <w:color w:val="auto"/>
          <w:sz w:val="24"/>
        </w:rPr>
      </w:pPr>
    </w:p>
    <w:p w14:paraId="6E875399">
      <w:pPr>
        <w:spacing w:line="360" w:lineRule="auto"/>
        <w:rPr>
          <w:rFonts w:hint="eastAsia"/>
          <w:b/>
          <w:color w:val="auto"/>
          <w:sz w:val="24"/>
        </w:rPr>
      </w:pPr>
      <w:r>
        <w:rPr>
          <w:b/>
          <w:color w:val="auto"/>
          <w:sz w:val="24"/>
        </w:rPr>
        <w:t>格式2-1</w:t>
      </w:r>
    </w:p>
    <w:p w14:paraId="305614E6">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6DA158CC">
      <w:pPr>
        <w:spacing w:line="360" w:lineRule="auto"/>
        <w:rPr>
          <w:b/>
          <w:color w:val="auto"/>
          <w:sz w:val="24"/>
        </w:rPr>
      </w:pPr>
    </w:p>
    <w:p w14:paraId="62BBEA45">
      <w:pPr>
        <w:spacing w:line="360" w:lineRule="auto"/>
        <w:rPr>
          <w:rFonts w:hint="eastAsia"/>
          <w:b/>
          <w:color w:val="auto"/>
          <w:sz w:val="24"/>
        </w:rPr>
      </w:pPr>
    </w:p>
    <w:p w14:paraId="5ECB402F">
      <w:pPr>
        <w:spacing w:line="360" w:lineRule="auto"/>
        <w:jc w:val="right"/>
        <w:rPr>
          <w:b/>
          <w:color w:val="auto"/>
          <w:sz w:val="36"/>
        </w:rPr>
      </w:pPr>
    </w:p>
    <w:p w14:paraId="13C5D388">
      <w:pPr>
        <w:spacing w:line="360" w:lineRule="auto"/>
        <w:rPr>
          <w:b/>
          <w:color w:val="auto"/>
          <w:sz w:val="32"/>
          <w:szCs w:val="32"/>
        </w:rPr>
      </w:pPr>
    </w:p>
    <w:p w14:paraId="27DCBB91">
      <w:pPr>
        <w:spacing w:line="360" w:lineRule="auto"/>
        <w:rPr>
          <w:b/>
          <w:color w:val="auto"/>
          <w:sz w:val="32"/>
          <w:szCs w:val="32"/>
        </w:rPr>
      </w:pPr>
    </w:p>
    <w:p w14:paraId="20F841CC">
      <w:pPr>
        <w:spacing w:line="360" w:lineRule="auto"/>
        <w:jc w:val="center"/>
        <w:rPr>
          <w:b/>
          <w:color w:val="auto"/>
          <w:sz w:val="72"/>
        </w:rPr>
      </w:pPr>
      <w:r>
        <w:rPr>
          <w:b/>
          <w:color w:val="auto"/>
          <w:sz w:val="40"/>
          <w:szCs w:val="48"/>
          <w:u w:val="single"/>
        </w:rPr>
        <w:t xml:space="preserve">                         </w:t>
      </w:r>
      <w:r>
        <w:rPr>
          <w:b/>
          <w:color w:val="auto"/>
          <w:sz w:val="40"/>
          <w:szCs w:val="48"/>
        </w:rPr>
        <w:t>项目</w:t>
      </w:r>
    </w:p>
    <w:p w14:paraId="6103215E">
      <w:pPr>
        <w:spacing w:line="360" w:lineRule="auto"/>
        <w:rPr>
          <w:b/>
          <w:color w:val="auto"/>
          <w:sz w:val="52"/>
          <w:szCs w:val="52"/>
        </w:rPr>
      </w:pPr>
    </w:p>
    <w:p w14:paraId="7C005898">
      <w:pPr>
        <w:spacing w:line="360" w:lineRule="auto"/>
        <w:jc w:val="center"/>
        <w:rPr>
          <w:b/>
          <w:color w:val="auto"/>
          <w:sz w:val="40"/>
          <w:szCs w:val="48"/>
        </w:rPr>
      </w:pPr>
      <w:r>
        <w:rPr>
          <w:rFonts w:hint="eastAsia"/>
          <w:b/>
          <w:color w:val="auto"/>
          <w:sz w:val="40"/>
          <w:szCs w:val="48"/>
        </w:rPr>
        <w:t>其它响应文件</w:t>
      </w:r>
    </w:p>
    <w:p w14:paraId="38F3770D">
      <w:pPr>
        <w:spacing w:line="360" w:lineRule="auto"/>
        <w:rPr>
          <w:b/>
          <w:color w:val="auto"/>
          <w:sz w:val="36"/>
        </w:rPr>
      </w:pPr>
    </w:p>
    <w:p w14:paraId="5D72A715">
      <w:pPr>
        <w:spacing w:line="360" w:lineRule="auto"/>
        <w:rPr>
          <w:b/>
          <w:color w:val="auto"/>
          <w:sz w:val="36"/>
        </w:rPr>
      </w:pPr>
    </w:p>
    <w:p w14:paraId="27503FF2">
      <w:pPr>
        <w:spacing w:line="360" w:lineRule="auto"/>
        <w:ind w:left="991"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3DAF109F">
      <w:pPr>
        <w:spacing w:line="360" w:lineRule="auto"/>
        <w:ind w:left="991" w:leftChars="472"/>
        <w:jc w:val="left"/>
        <w:rPr>
          <w:b/>
          <w:color w:val="auto"/>
          <w:sz w:val="32"/>
          <w:u w:val="single"/>
        </w:rPr>
      </w:pPr>
      <w:r>
        <w:rPr>
          <w:b/>
          <w:color w:val="auto"/>
          <w:sz w:val="32"/>
        </w:rPr>
        <w:t>项目编号：</w:t>
      </w:r>
      <w:r>
        <w:rPr>
          <w:b/>
          <w:color w:val="auto"/>
          <w:sz w:val="32"/>
          <w:u w:val="single"/>
        </w:rPr>
        <w:t xml:space="preserve">                           </w:t>
      </w:r>
    </w:p>
    <w:p w14:paraId="68D8BAD3">
      <w:pPr>
        <w:spacing w:line="360" w:lineRule="auto"/>
        <w:ind w:left="991" w:leftChars="472"/>
        <w:jc w:val="left"/>
        <w:rPr>
          <w:b/>
          <w:color w:val="auto"/>
          <w:sz w:val="32"/>
          <w:u w:val="single"/>
        </w:rPr>
      </w:pPr>
      <w:r>
        <w:rPr>
          <w:b/>
          <w:color w:val="auto"/>
          <w:sz w:val="32"/>
        </w:rPr>
        <w:t>包    号：</w:t>
      </w:r>
      <w:r>
        <w:rPr>
          <w:b/>
          <w:color w:val="auto"/>
          <w:sz w:val="32"/>
          <w:u w:val="single"/>
        </w:rPr>
        <w:t xml:space="preserve">                           </w:t>
      </w:r>
    </w:p>
    <w:p w14:paraId="466882E7">
      <w:pPr>
        <w:spacing w:line="360" w:lineRule="auto"/>
        <w:ind w:firstLine="790" w:firstLineChars="246"/>
        <w:jc w:val="center"/>
        <w:rPr>
          <w:b/>
          <w:color w:val="auto"/>
          <w:sz w:val="32"/>
        </w:rPr>
      </w:pPr>
    </w:p>
    <w:p w14:paraId="49FA7BA2">
      <w:pPr>
        <w:spacing w:line="360" w:lineRule="auto"/>
        <w:ind w:firstLine="790" w:firstLineChars="246"/>
        <w:jc w:val="center"/>
        <w:rPr>
          <w:b/>
          <w:color w:val="auto"/>
          <w:sz w:val="32"/>
        </w:rPr>
      </w:pPr>
    </w:p>
    <w:p w14:paraId="17FED731">
      <w:pPr>
        <w:spacing w:line="360" w:lineRule="auto"/>
        <w:ind w:firstLine="790" w:firstLineChars="246"/>
        <w:jc w:val="center"/>
        <w:rPr>
          <w:rFonts w:hint="eastAsia"/>
          <w:b/>
          <w:color w:val="auto"/>
          <w:sz w:val="32"/>
        </w:rPr>
      </w:pPr>
    </w:p>
    <w:p w14:paraId="74EA4914">
      <w:pPr>
        <w:spacing w:line="360" w:lineRule="auto"/>
        <w:ind w:left="991"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3F12B69E">
      <w:pPr>
        <w:rPr>
          <w:rFonts w:hint="eastAsia"/>
          <w:color w:val="auto"/>
        </w:rPr>
      </w:pPr>
    </w:p>
    <w:p w14:paraId="7D04F365">
      <w:pPr>
        <w:spacing w:line="360" w:lineRule="auto"/>
        <w:rPr>
          <w:b/>
          <w:color w:val="auto"/>
          <w:sz w:val="24"/>
        </w:rPr>
      </w:pPr>
      <w:r>
        <w:rPr>
          <w:color w:val="auto"/>
        </w:rPr>
        <w:br w:type="page"/>
      </w:r>
      <w:r>
        <w:rPr>
          <w:b/>
          <w:color w:val="auto"/>
          <w:sz w:val="24"/>
        </w:rPr>
        <w:t>格式2-</w:t>
      </w:r>
      <w:r>
        <w:rPr>
          <w:rFonts w:hint="eastAsia"/>
          <w:b/>
          <w:color w:val="auto"/>
          <w:sz w:val="24"/>
        </w:rPr>
        <w:t>2</w:t>
      </w:r>
    </w:p>
    <w:p w14:paraId="5C53A2BD">
      <w:pPr>
        <w:spacing w:line="360" w:lineRule="auto"/>
        <w:jc w:val="center"/>
        <w:rPr>
          <w:rFonts w:eastAsia="黑体"/>
          <w:b/>
          <w:color w:val="auto"/>
          <w:sz w:val="32"/>
          <w:szCs w:val="32"/>
        </w:rPr>
      </w:pPr>
    </w:p>
    <w:p w14:paraId="7CAEAC35">
      <w:pPr>
        <w:spacing w:line="360" w:lineRule="auto"/>
        <w:jc w:val="center"/>
        <w:rPr>
          <w:rFonts w:hint="eastAsia" w:eastAsia="黑体"/>
          <w:b/>
          <w:color w:val="auto"/>
          <w:sz w:val="32"/>
          <w:szCs w:val="32"/>
        </w:rPr>
      </w:pPr>
      <w:r>
        <w:rPr>
          <w:rFonts w:hint="eastAsia" w:eastAsia="黑体"/>
          <w:b/>
          <w:color w:val="auto"/>
          <w:sz w:val="32"/>
          <w:szCs w:val="32"/>
        </w:rPr>
        <w:t>二、报价函</w:t>
      </w:r>
    </w:p>
    <w:p w14:paraId="7C81BE8E">
      <w:pPr>
        <w:spacing w:line="360" w:lineRule="auto"/>
        <w:rPr>
          <w:rFonts w:hint="eastAsia"/>
          <w:color w:val="auto"/>
          <w:sz w:val="24"/>
        </w:rPr>
      </w:pPr>
    </w:p>
    <w:p w14:paraId="32FA9945">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357688B9">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w:t>
      </w:r>
      <w:r>
        <w:rPr>
          <w:rFonts w:hint="eastAsia"/>
          <w:color w:val="auto"/>
          <w:sz w:val="24"/>
          <w:lang w:eastAsia="zh-CN"/>
        </w:rPr>
        <w:t>谈判</w:t>
      </w:r>
      <w:r>
        <w:rPr>
          <w:rFonts w:hint="eastAsia"/>
          <w:color w:val="auto"/>
          <w:sz w:val="24"/>
        </w:rPr>
        <w:t>文件（项目编号：</w:t>
      </w:r>
      <w:r>
        <w:rPr>
          <w:rFonts w:hint="eastAsia"/>
          <w:color w:val="auto"/>
          <w:sz w:val="24"/>
          <w:u w:val="single"/>
        </w:rPr>
        <w:t xml:space="preserve">           </w:t>
      </w:r>
      <w:r>
        <w:rPr>
          <w:rFonts w:hint="eastAsia"/>
          <w:color w:val="auto"/>
          <w:sz w:val="24"/>
        </w:rPr>
        <w:t>），决定参加贵单位组织的本项目</w:t>
      </w:r>
      <w:r>
        <w:rPr>
          <w:rFonts w:hint="eastAsia"/>
          <w:color w:val="auto"/>
          <w:sz w:val="24"/>
          <w:lang w:eastAsia="zh-CN"/>
        </w:rPr>
        <w:t>谈判</w:t>
      </w:r>
      <w:r>
        <w:rPr>
          <w:rFonts w:hint="eastAsia"/>
          <w:color w:val="auto"/>
          <w:sz w:val="24"/>
        </w:rPr>
        <w:t>采购。</w:t>
      </w:r>
    </w:p>
    <w:p w14:paraId="23D3534B">
      <w:pPr>
        <w:spacing w:line="480" w:lineRule="auto"/>
        <w:ind w:firstLine="480" w:firstLineChars="200"/>
        <w:rPr>
          <w:rFonts w:hint="eastAsia"/>
          <w:color w:val="auto"/>
          <w:sz w:val="24"/>
        </w:rPr>
      </w:pPr>
      <w:r>
        <w:rPr>
          <w:rFonts w:hint="eastAsia"/>
          <w:color w:val="auto"/>
          <w:sz w:val="24"/>
        </w:rPr>
        <w:t>2、我方自愿按照</w:t>
      </w:r>
      <w:r>
        <w:rPr>
          <w:rFonts w:hint="eastAsia"/>
          <w:color w:val="auto"/>
          <w:sz w:val="24"/>
          <w:lang w:eastAsia="zh-CN"/>
        </w:rPr>
        <w:t>谈判</w:t>
      </w:r>
      <w:r>
        <w:rPr>
          <w:rFonts w:hint="eastAsia"/>
          <w:color w:val="auto"/>
          <w:sz w:val="24"/>
        </w:rPr>
        <w:t>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696573D3">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24AC4746">
      <w:pPr>
        <w:spacing w:line="480" w:lineRule="auto"/>
        <w:ind w:firstLine="480" w:firstLineChars="200"/>
        <w:rPr>
          <w:rFonts w:hint="eastAsia"/>
          <w:color w:val="auto"/>
          <w:sz w:val="24"/>
        </w:rPr>
      </w:pPr>
      <w:r>
        <w:rPr>
          <w:rFonts w:hint="eastAsia"/>
          <w:color w:val="auto"/>
          <w:sz w:val="24"/>
        </w:rPr>
        <w:t>4、我方同意本</w:t>
      </w:r>
      <w:r>
        <w:rPr>
          <w:rFonts w:hint="eastAsia"/>
          <w:color w:val="auto"/>
          <w:sz w:val="24"/>
          <w:lang w:eastAsia="zh-CN"/>
        </w:rPr>
        <w:t>谈判</w:t>
      </w:r>
      <w:r>
        <w:rPr>
          <w:rFonts w:hint="eastAsia"/>
          <w:color w:val="auto"/>
          <w:sz w:val="24"/>
        </w:rPr>
        <w:t>文件依据《四川省政府采购当事人诚信管理办法》（川财采〔2015〕33号文件）对我方可能存在的失信行为进行惩戒。</w:t>
      </w:r>
    </w:p>
    <w:p w14:paraId="601EA513">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叁</w:t>
      </w:r>
      <w:r>
        <w:rPr>
          <w:rFonts w:hint="eastAsia"/>
          <w:color w:val="auto"/>
          <w:sz w:val="24"/>
        </w:rPr>
        <w:t>份；其它响应文件</w:t>
      </w:r>
      <w:r>
        <w:rPr>
          <w:rFonts w:hint="eastAsia"/>
          <w:color w:val="auto"/>
          <w:sz w:val="24"/>
          <w:u w:val="single"/>
          <w:lang w:eastAsia="zh-CN"/>
        </w:rPr>
        <w:t>叁</w:t>
      </w:r>
      <w:r>
        <w:rPr>
          <w:rFonts w:hint="eastAsia"/>
          <w:color w:val="auto"/>
          <w:sz w:val="24"/>
        </w:rPr>
        <w:t>份</w:t>
      </w:r>
      <w:r>
        <w:rPr>
          <w:rFonts w:hint="eastAsia"/>
          <w:color w:val="auto"/>
          <w:sz w:val="24"/>
          <w:lang w:eastAsia="zh-CN"/>
        </w:rPr>
        <w:t>，</w:t>
      </w:r>
      <w:r>
        <w:rPr>
          <w:rFonts w:hint="eastAsia"/>
          <w:color w:val="auto"/>
          <w:sz w:val="24"/>
        </w:rPr>
        <w:t>用于</w:t>
      </w:r>
      <w:r>
        <w:rPr>
          <w:rFonts w:hint="eastAsia"/>
          <w:color w:val="auto"/>
          <w:sz w:val="24"/>
          <w:lang w:eastAsia="zh-CN"/>
        </w:rPr>
        <w:t>谈判</w:t>
      </w:r>
      <w:r>
        <w:rPr>
          <w:rFonts w:hint="eastAsia"/>
          <w:color w:val="auto"/>
          <w:sz w:val="24"/>
        </w:rPr>
        <w:t>报价。</w:t>
      </w:r>
    </w:p>
    <w:p w14:paraId="0F14E219">
      <w:pPr>
        <w:spacing w:line="480" w:lineRule="auto"/>
        <w:ind w:firstLine="480" w:firstLineChars="200"/>
        <w:rPr>
          <w:rFonts w:hint="eastAsia"/>
          <w:color w:val="auto"/>
          <w:sz w:val="24"/>
        </w:rPr>
      </w:pPr>
      <w:r>
        <w:rPr>
          <w:rFonts w:hint="eastAsia"/>
          <w:color w:val="auto"/>
          <w:sz w:val="24"/>
        </w:rPr>
        <w:t>6、我方愿意提供贵单位可能另外要求的，与</w:t>
      </w:r>
      <w:r>
        <w:rPr>
          <w:rFonts w:hint="eastAsia"/>
          <w:color w:val="auto"/>
          <w:sz w:val="24"/>
          <w:lang w:eastAsia="zh-CN"/>
        </w:rPr>
        <w:t>谈判</w:t>
      </w:r>
      <w:r>
        <w:rPr>
          <w:rFonts w:hint="eastAsia"/>
          <w:color w:val="auto"/>
          <w:sz w:val="24"/>
        </w:rPr>
        <w:t>报价有关的文件资料，并保证我方已提供和将要提供的文件资料是真实、准确的。</w:t>
      </w:r>
    </w:p>
    <w:p w14:paraId="63BC2A30">
      <w:pPr>
        <w:spacing w:line="480" w:lineRule="auto"/>
        <w:ind w:firstLine="480" w:firstLineChars="200"/>
        <w:rPr>
          <w:rFonts w:hint="eastAsia"/>
          <w:color w:val="auto"/>
          <w:sz w:val="24"/>
        </w:rPr>
      </w:pPr>
      <w:r>
        <w:rPr>
          <w:rFonts w:hint="eastAsia"/>
          <w:color w:val="auto"/>
          <w:sz w:val="24"/>
        </w:rPr>
        <w:t>7、本次</w:t>
      </w:r>
      <w:r>
        <w:rPr>
          <w:rFonts w:hint="eastAsia"/>
          <w:color w:val="auto"/>
          <w:sz w:val="24"/>
          <w:lang w:eastAsia="zh-CN"/>
        </w:rPr>
        <w:t>谈判</w:t>
      </w:r>
      <w:r>
        <w:rPr>
          <w:rFonts w:hint="eastAsia"/>
          <w:color w:val="auto"/>
          <w:sz w:val="24"/>
        </w:rPr>
        <w:t>，我方递交的响应文件有效期为采购文件规定起算之日起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00BD6730">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03243917">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58128F0C">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6D59DF63">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055E4644">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1475CDBB">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E2951B4">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2ADB681">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3235C5D2">
      <w:pPr>
        <w:spacing w:line="360" w:lineRule="auto"/>
        <w:jc w:val="center"/>
        <w:rPr>
          <w:rFonts w:eastAsia="黑体"/>
          <w:b/>
          <w:color w:val="auto"/>
          <w:sz w:val="32"/>
          <w:szCs w:val="32"/>
        </w:rPr>
      </w:pPr>
      <w:r>
        <w:rPr>
          <w:rFonts w:hint="eastAsia" w:eastAsia="黑体"/>
          <w:b/>
          <w:color w:val="auto"/>
          <w:sz w:val="32"/>
          <w:szCs w:val="32"/>
        </w:rPr>
        <w:t>三、供应商基本情况表</w:t>
      </w:r>
    </w:p>
    <w:p w14:paraId="1B059D57">
      <w:pPr>
        <w:adjustRightInd w:val="0"/>
        <w:spacing w:line="400" w:lineRule="exact"/>
        <w:jc w:val="left"/>
        <w:rPr>
          <w:rFonts w:hint="eastAsia"/>
          <w:color w:val="auto"/>
          <w:sz w:val="24"/>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1BF6B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7DA44D48">
            <w:pPr>
              <w:spacing w:before="120" w:beforeLines="50" w:after="120" w:afterLines="50"/>
              <w:jc w:val="center"/>
              <w:rPr>
                <w:rFonts w:hint="eastAsia"/>
                <w:color w:val="auto"/>
                <w:sz w:val="24"/>
              </w:rPr>
            </w:pPr>
            <w:r>
              <w:rPr>
                <w:rFonts w:hint="eastAsia"/>
                <w:color w:val="auto"/>
                <w:sz w:val="24"/>
              </w:rPr>
              <w:t>投标人名称</w:t>
            </w:r>
          </w:p>
        </w:tc>
        <w:tc>
          <w:tcPr>
            <w:tcW w:w="7752" w:type="dxa"/>
            <w:gridSpan w:val="10"/>
            <w:noWrap w:val="0"/>
            <w:vAlign w:val="center"/>
          </w:tcPr>
          <w:p w14:paraId="4663357C">
            <w:pPr>
              <w:spacing w:before="120" w:beforeLines="50" w:after="120" w:afterLines="50"/>
              <w:jc w:val="center"/>
              <w:rPr>
                <w:rFonts w:hint="eastAsia"/>
                <w:color w:val="auto"/>
                <w:sz w:val="24"/>
              </w:rPr>
            </w:pPr>
          </w:p>
        </w:tc>
      </w:tr>
      <w:tr w14:paraId="238B4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415FC402">
            <w:pPr>
              <w:spacing w:before="120" w:beforeLines="50" w:after="120" w:afterLines="50"/>
              <w:jc w:val="center"/>
              <w:rPr>
                <w:rFonts w:hint="eastAsia"/>
                <w:color w:val="auto"/>
                <w:sz w:val="24"/>
              </w:rPr>
            </w:pPr>
            <w:r>
              <w:rPr>
                <w:rFonts w:hint="eastAsia"/>
                <w:color w:val="auto"/>
                <w:sz w:val="24"/>
              </w:rPr>
              <w:t>注册地址</w:t>
            </w:r>
          </w:p>
        </w:tc>
        <w:tc>
          <w:tcPr>
            <w:tcW w:w="3988" w:type="dxa"/>
            <w:gridSpan w:val="5"/>
            <w:noWrap w:val="0"/>
            <w:vAlign w:val="center"/>
          </w:tcPr>
          <w:p w14:paraId="75B1F7AC">
            <w:pPr>
              <w:spacing w:before="120" w:beforeLines="50" w:after="120" w:afterLines="50"/>
              <w:jc w:val="center"/>
              <w:rPr>
                <w:rFonts w:hint="eastAsia"/>
                <w:color w:val="auto"/>
                <w:sz w:val="24"/>
              </w:rPr>
            </w:pPr>
          </w:p>
        </w:tc>
        <w:tc>
          <w:tcPr>
            <w:tcW w:w="1528" w:type="dxa"/>
            <w:gridSpan w:val="2"/>
            <w:noWrap w:val="0"/>
            <w:vAlign w:val="center"/>
          </w:tcPr>
          <w:p w14:paraId="74367261">
            <w:pPr>
              <w:spacing w:before="120" w:beforeLines="50" w:after="120" w:afterLines="50"/>
              <w:jc w:val="center"/>
              <w:rPr>
                <w:rFonts w:hint="eastAsia"/>
                <w:color w:val="auto"/>
                <w:sz w:val="24"/>
              </w:rPr>
            </w:pPr>
            <w:r>
              <w:rPr>
                <w:rFonts w:hint="eastAsia"/>
                <w:color w:val="auto"/>
                <w:sz w:val="24"/>
              </w:rPr>
              <w:t>邮政编码</w:t>
            </w:r>
          </w:p>
        </w:tc>
        <w:tc>
          <w:tcPr>
            <w:tcW w:w="2236" w:type="dxa"/>
            <w:gridSpan w:val="3"/>
            <w:noWrap w:val="0"/>
            <w:vAlign w:val="center"/>
          </w:tcPr>
          <w:p w14:paraId="0A7B3EB2">
            <w:pPr>
              <w:spacing w:before="120" w:beforeLines="50" w:after="120" w:afterLines="50"/>
              <w:jc w:val="center"/>
              <w:rPr>
                <w:rFonts w:hint="eastAsia"/>
                <w:color w:val="auto"/>
                <w:sz w:val="24"/>
              </w:rPr>
            </w:pPr>
          </w:p>
        </w:tc>
      </w:tr>
      <w:tr w14:paraId="62332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vMerge w:val="restart"/>
            <w:noWrap w:val="0"/>
            <w:vAlign w:val="center"/>
          </w:tcPr>
          <w:p w14:paraId="77A2DA67">
            <w:pPr>
              <w:spacing w:before="120" w:beforeLines="50" w:after="120" w:afterLines="50"/>
              <w:jc w:val="center"/>
              <w:rPr>
                <w:rFonts w:hint="eastAsia"/>
                <w:color w:val="auto"/>
                <w:sz w:val="24"/>
              </w:rPr>
            </w:pPr>
            <w:r>
              <w:rPr>
                <w:rFonts w:hint="eastAsia"/>
                <w:color w:val="auto"/>
                <w:sz w:val="24"/>
              </w:rPr>
              <w:t>联系方式</w:t>
            </w:r>
          </w:p>
        </w:tc>
        <w:tc>
          <w:tcPr>
            <w:tcW w:w="1107" w:type="dxa"/>
            <w:noWrap w:val="0"/>
            <w:vAlign w:val="center"/>
          </w:tcPr>
          <w:p w14:paraId="0EC27B2E">
            <w:pPr>
              <w:spacing w:before="120" w:beforeLines="50" w:after="120" w:afterLines="50"/>
              <w:jc w:val="center"/>
              <w:rPr>
                <w:rFonts w:hint="eastAsia"/>
                <w:color w:val="auto"/>
                <w:sz w:val="24"/>
              </w:rPr>
            </w:pPr>
            <w:r>
              <w:rPr>
                <w:rFonts w:hint="eastAsia"/>
                <w:color w:val="auto"/>
                <w:sz w:val="24"/>
              </w:rPr>
              <w:t>联系人</w:t>
            </w:r>
          </w:p>
        </w:tc>
        <w:tc>
          <w:tcPr>
            <w:tcW w:w="2881" w:type="dxa"/>
            <w:gridSpan w:val="4"/>
            <w:noWrap w:val="0"/>
            <w:vAlign w:val="center"/>
          </w:tcPr>
          <w:p w14:paraId="28F3F45F">
            <w:pPr>
              <w:spacing w:before="120" w:beforeLines="50" w:after="120" w:afterLines="50"/>
              <w:jc w:val="center"/>
              <w:rPr>
                <w:rFonts w:hint="eastAsia"/>
                <w:color w:val="auto"/>
                <w:sz w:val="24"/>
              </w:rPr>
            </w:pPr>
          </w:p>
        </w:tc>
        <w:tc>
          <w:tcPr>
            <w:tcW w:w="1528" w:type="dxa"/>
            <w:gridSpan w:val="2"/>
            <w:noWrap w:val="0"/>
            <w:vAlign w:val="center"/>
          </w:tcPr>
          <w:p w14:paraId="2DD3FE17">
            <w:pPr>
              <w:spacing w:before="120" w:beforeLines="50" w:after="120" w:afterLines="50"/>
              <w:jc w:val="center"/>
              <w:rPr>
                <w:rFonts w:hint="eastAsia"/>
                <w:color w:val="auto"/>
                <w:sz w:val="24"/>
              </w:rPr>
            </w:pPr>
            <w:r>
              <w:rPr>
                <w:rFonts w:hint="eastAsia"/>
                <w:color w:val="auto"/>
                <w:sz w:val="24"/>
              </w:rPr>
              <w:t>电话</w:t>
            </w:r>
          </w:p>
        </w:tc>
        <w:tc>
          <w:tcPr>
            <w:tcW w:w="2236" w:type="dxa"/>
            <w:gridSpan w:val="3"/>
            <w:noWrap w:val="0"/>
            <w:vAlign w:val="center"/>
          </w:tcPr>
          <w:p w14:paraId="3F9D8487">
            <w:pPr>
              <w:spacing w:before="120" w:beforeLines="50" w:after="120" w:afterLines="50"/>
              <w:jc w:val="center"/>
              <w:rPr>
                <w:rFonts w:hint="eastAsia"/>
                <w:color w:val="auto"/>
                <w:sz w:val="24"/>
              </w:rPr>
            </w:pPr>
          </w:p>
        </w:tc>
      </w:tr>
      <w:tr w14:paraId="6DFBD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vMerge w:val="continue"/>
            <w:noWrap w:val="0"/>
            <w:vAlign w:val="center"/>
          </w:tcPr>
          <w:p w14:paraId="60B00EB1">
            <w:pPr>
              <w:spacing w:before="120" w:beforeLines="50" w:after="120" w:afterLines="50"/>
              <w:jc w:val="center"/>
              <w:rPr>
                <w:rFonts w:hint="eastAsia"/>
                <w:color w:val="auto"/>
              </w:rPr>
            </w:pPr>
          </w:p>
        </w:tc>
        <w:tc>
          <w:tcPr>
            <w:tcW w:w="1107" w:type="dxa"/>
            <w:noWrap w:val="0"/>
            <w:vAlign w:val="center"/>
          </w:tcPr>
          <w:p w14:paraId="6BACA9C9">
            <w:pPr>
              <w:spacing w:before="120" w:beforeLines="50" w:after="120" w:afterLines="50"/>
              <w:jc w:val="center"/>
              <w:rPr>
                <w:rFonts w:hint="eastAsia"/>
                <w:color w:val="auto"/>
                <w:sz w:val="24"/>
              </w:rPr>
            </w:pPr>
            <w:r>
              <w:rPr>
                <w:rFonts w:hint="eastAsia"/>
                <w:color w:val="auto"/>
                <w:sz w:val="24"/>
              </w:rPr>
              <w:t>传真</w:t>
            </w:r>
          </w:p>
        </w:tc>
        <w:tc>
          <w:tcPr>
            <w:tcW w:w="2881" w:type="dxa"/>
            <w:gridSpan w:val="4"/>
            <w:noWrap w:val="0"/>
            <w:vAlign w:val="center"/>
          </w:tcPr>
          <w:p w14:paraId="1635880A">
            <w:pPr>
              <w:spacing w:before="120" w:beforeLines="50" w:after="120" w:afterLines="50"/>
              <w:jc w:val="center"/>
              <w:rPr>
                <w:rFonts w:hint="eastAsia"/>
                <w:color w:val="auto"/>
                <w:sz w:val="24"/>
              </w:rPr>
            </w:pPr>
          </w:p>
        </w:tc>
        <w:tc>
          <w:tcPr>
            <w:tcW w:w="1528" w:type="dxa"/>
            <w:gridSpan w:val="2"/>
            <w:noWrap w:val="0"/>
            <w:vAlign w:val="center"/>
          </w:tcPr>
          <w:p w14:paraId="7FF127B2">
            <w:pPr>
              <w:spacing w:before="120" w:beforeLines="50" w:after="120" w:afterLines="50"/>
              <w:jc w:val="center"/>
              <w:rPr>
                <w:rFonts w:hint="eastAsia"/>
                <w:color w:val="auto"/>
                <w:sz w:val="24"/>
              </w:rPr>
            </w:pPr>
            <w:r>
              <w:rPr>
                <w:rFonts w:hint="eastAsia"/>
                <w:color w:val="auto"/>
                <w:sz w:val="24"/>
              </w:rPr>
              <w:t>网址</w:t>
            </w:r>
          </w:p>
        </w:tc>
        <w:tc>
          <w:tcPr>
            <w:tcW w:w="2236" w:type="dxa"/>
            <w:gridSpan w:val="3"/>
            <w:noWrap w:val="0"/>
            <w:vAlign w:val="center"/>
          </w:tcPr>
          <w:p w14:paraId="1C57A67C">
            <w:pPr>
              <w:spacing w:before="120" w:beforeLines="50" w:after="120" w:afterLines="50"/>
              <w:jc w:val="center"/>
              <w:rPr>
                <w:rFonts w:hint="eastAsia"/>
                <w:color w:val="auto"/>
                <w:sz w:val="24"/>
              </w:rPr>
            </w:pPr>
          </w:p>
        </w:tc>
      </w:tr>
      <w:tr w14:paraId="18B98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4A061CBB">
            <w:pPr>
              <w:spacing w:before="120" w:beforeLines="50" w:after="120" w:afterLines="50"/>
              <w:jc w:val="center"/>
              <w:rPr>
                <w:rFonts w:hint="eastAsia"/>
                <w:color w:val="auto"/>
                <w:sz w:val="24"/>
              </w:rPr>
            </w:pPr>
            <w:r>
              <w:rPr>
                <w:rFonts w:hint="eastAsia"/>
                <w:color w:val="auto"/>
                <w:sz w:val="24"/>
              </w:rPr>
              <w:t>组织结构</w:t>
            </w:r>
          </w:p>
        </w:tc>
        <w:tc>
          <w:tcPr>
            <w:tcW w:w="7752" w:type="dxa"/>
            <w:gridSpan w:val="10"/>
            <w:noWrap w:val="0"/>
            <w:vAlign w:val="center"/>
          </w:tcPr>
          <w:p w14:paraId="1DFBB734">
            <w:pPr>
              <w:spacing w:before="120" w:beforeLines="50" w:after="120" w:afterLines="50"/>
              <w:jc w:val="center"/>
              <w:rPr>
                <w:rFonts w:hint="eastAsia"/>
                <w:color w:val="auto"/>
                <w:sz w:val="24"/>
              </w:rPr>
            </w:pPr>
          </w:p>
        </w:tc>
      </w:tr>
      <w:tr w14:paraId="7548E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5614582F">
            <w:pPr>
              <w:spacing w:before="120" w:beforeLines="50" w:after="120" w:afterLines="50"/>
              <w:jc w:val="center"/>
              <w:rPr>
                <w:rFonts w:hint="eastAsia"/>
                <w:color w:val="auto"/>
                <w:sz w:val="24"/>
              </w:rPr>
            </w:pPr>
            <w:r>
              <w:rPr>
                <w:rFonts w:hint="eastAsia"/>
                <w:color w:val="auto"/>
                <w:sz w:val="24"/>
              </w:rPr>
              <w:t>法定代表人</w:t>
            </w:r>
          </w:p>
        </w:tc>
        <w:tc>
          <w:tcPr>
            <w:tcW w:w="1107" w:type="dxa"/>
            <w:noWrap w:val="0"/>
            <w:vAlign w:val="center"/>
          </w:tcPr>
          <w:p w14:paraId="57EC24AB">
            <w:pPr>
              <w:spacing w:before="120" w:beforeLines="50" w:after="120" w:afterLines="50"/>
              <w:jc w:val="center"/>
              <w:rPr>
                <w:rFonts w:hint="eastAsia"/>
                <w:color w:val="auto"/>
                <w:sz w:val="24"/>
              </w:rPr>
            </w:pPr>
            <w:r>
              <w:rPr>
                <w:rFonts w:hint="eastAsia"/>
                <w:color w:val="auto"/>
                <w:sz w:val="24"/>
              </w:rPr>
              <w:t>姓名</w:t>
            </w:r>
          </w:p>
        </w:tc>
        <w:tc>
          <w:tcPr>
            <w:tcW w:w="1437" w:type="dxa"/>
            <w:gridSpan w:val="2"/>
            <w:noWrap w:val="0"/>
            <w:vAlign w:val="center"/>
          </w:tcPr>
          <w:p w14:paraId="5A6F3F85">
            <w:pPr>
              <w:spacing w:before="120" w:beforeLines="50" w:after="120" w:afterLines="50"/>
              <w:jc w:val="center"/>
              <w:rPr>
                <w:rFonts w:hint="eastAsia"/>
                <w:color w:val="auto"/>
                <w:sz w:val="24"/>
              </w:rPr>
            </w:pPr>
          </w:p>
        </w:tc>
        <w:tc>
          <w:tcPr>
            <w:tcW w:w="1444" w:type="dxa"/>
            <w:gridSpan w:val="2"/>
            <w:noWrap w:val="0"/>
            <w:vAlign w:val="center"/>
          </w:tcPr>
          <w:p w14:paraId="488660FF">
            <w:pPr>
              <w:spacing w:before="120" w:beforeLines="50" w:after="120" w:afterLines="50"/>
              <w:jc w:val="center"/>
              <w:rPr>
                <w:rFonts w:hint="eastAsia"/>
                <w:color w:val="auto"/>
                <w:sz w:val="24"/>
              </w:rPr>
            </w:pPr>
            <w:r>
              <w:rPr>
                <w:rFonts w:hint="eastAsia"/>
                <w:color w:val="auto"/>
                <w:sz w:val="24"/>
              </w:rPr>
              <w:t>技术职称</w:t>
            </w:r>
          </w:p>
        </w:tc>
        <w:tc>
          <w:tcPr>
            <w:tcW w:w="1528" w:type="dxa"/>
            <w:gridSpan w:val="2"/>
            <w:noWrap w:val="0"/>
            <w:vAlign w:val="center"/>
          </w:tcPr>
          <w:p w14:paraId="75631615">
            <w:pPr>
              <w:spacing w:before="120" w:beforeLines="50" w:after="120" w:afterLines="50"/>
              <w:jc w:val="center"/>
              <w:rPr>
                <w:rFonts w:hint="eastAsia"/>
                <w:color w:val="auto"/>
                <w:sz w:val="24"/>
              </w:rPr>
            </w:pPr>
          </w:p>
        </w:tc>
        <w:tc>
          <w:tcPr>
            <w:tcW w:w="984" w:type="dxa"/>
            <w:gridSpan w:val="2"/>
            <w:noWrap w:val="0"/>
            <w:vAlign w:val="center"/>
          </w:tcPr>
          <w:p w14:paraId="49DD9A65">
            <w:pPr>
              <w:spacing w:before="120" w:beforeLines="50" w:after="120" w:afterLines="50"/>
              <w:jc w:val="center"/>
              <w:rPr>
                <w:rFonts w:hint="eastAsia"/>
                <w:color w:val="auto"/>
                <w:sz w:val="24"/>
              </w:rPr>
            </w:pPr>
            <w:r>
              <w:rPr>
                <w:rFonts w:hint="eastAsia"/>
                <w:color w:val="auto"/>
                <w:sz w:val="24"/>
              </w:rPr>
              <w:t>电话</w:t>
            </w:r>
          </w:p>
        </w:tc>
        <w:tc>
          <w:tcPr>
            <w:tcW w:w="1252" w:type="dxa"/>
            <w:noWrap w:val="0"/>
            <w:vAlign w:val="center"/>
          </w:tcPr>
          <w:p w14:paraId="29C72185">
            <w:pPr>
              <w:spacing w:before="120" w:beforeLines="50" w:after="120" w:afterLines="50"/>
              <w:jc w:val="center"/>
              <w:rPr>
                <w:rFonts w:hint="eastAsia"/>
                <w:color w:val="auto"/>
                <w:sz w:val="24"/>
              </w:rPr>
            </w:pPr>
          </w:p>
        </w:tc>
      </w:tr>
      <w:tr w14:paraId="4EF17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676735BF">
            <w:pPr>
              <w:spacing w:before="120" w:beforeLines="50" w:after="120" w:afterLines="50"/>
              <w:jc w:val="center"/>
              <w:rPr>
                <w:rFonts w:hint="eastAsia"/>
                <w:color w:val="auto"/>
                <w:sz w:val="24"/>
              </w:rPr>
            </w:pPr>
            <w:r>
              <w:rPr>
                <w:rFonts w:hint="eastAsia"/>
                <w:color w:val="auto"/>
                <w:sz w:val="24"/>
              </w:rPr>
              <w:t>技术负责人</w:t>
            </w:r>
          </w:p>
        </w:tc>
        <w:tc>
          <w:tcPr>
            <w:tcW w:w="1107" w:type="dxa"/>
            <w:noWrap w:val="0"/>
            <w:vAlign w:val="center"/>
          </w:tcPr>
          <w:p w14:paraId="38D09A5D">
            <w:pPr>
              <w:spacing w:before="120" w:beforeLines="50" w:after="120" w:afterLines="50"/>
              <w:jc w:val="center"/>
              <w:rPr>
                <w:rFonts w:hint="eastAsia"/>
                <w:color w:val="auto"/>
                <w:sz w:val="24"/>
              </w:rPr>
            </w:pPr>
            <w:r>
              <w:rPr>
                <w:rFonts w:hint="eastAsia"/>
                <w:color w:val="auto"/>
                <w:sz w:val="24"/>
              </w:rPr>
              <w:t>姓名</w:t>
            </w:r>
          </w:p>
        </w:tc>
        <w:tc>
          <w:tcPr>
            <w:tcW w:w="1437" w:type="dxa"/>
            <w:gridSpan w:val="2"/>
            <w:noWrap w:val="0"/>
            <w:vAlign w:val="center"/>
          </w:tcPr>
          <w:p w14:paraId="1B81CD8C">
            <w:pPr>
              <w:spacing w:before="120" w:beforeLines="50" w:after="120" w:afterLines="50"/>
              <w:jc w:val="center"/>
              <w:rPr>
                <w:rFonts w:hint="eastAsia"/>
                <w:color w:val="auto"/>
                <w:sz w:val="24"/>
              </w:rPr>
            </w:pPr>
          </w:p>
        </w:tc>
        <w:tc>
          <w:tcPr>
            <w:tcW w:w="1444" w:type="dxa"/>
            <w:gridSpan w:val="2"/>
            <w:noWrap w:val="0"/>
            <w:vAlign w:val="center"/>
          </w:tcPr>
          <w:p w14:paraId="5290CA0B">
            <w:pPr>
              <w:spacing w:before="120" w:beforeLines="50" w:after="120" w:afterLines="50"/>
              <w:jc w:val="center"/>
              <w:rPr>
                <w:rFonts w:hint="eastAsia"/>
                <w:color w:val="auto"/>
                <w:sz w:val="24"/>
              </w:rPr>
            </w:pPr>
            <w:r>
              <w:rPr>
                <w:rFonts w:hint="eastAsia"/>
                <w:color w:val="auto"/>
                <w:sz w:val="24"/>
              </w:rPr>
              <w:t>技术职称</w:t>
            </w:r>
          </w:p>
        </w:tc>
        <w:tc>
          <w:tcPr>
            <w:tcW w:w="1528" w:type="dxa"/>
            <w:gridSpan w:val="2"/>
            <w:noWrap w:val="0"/>
            <w:vAlign w:val="center"/>
          </w:tcPr>
          <w:p w14:paraId="537F3439">
            <w:pPr>
              <w:spacing w:before="120" w:beforeLines="50" w:after="120" w:afterLines="50"/>
              <w:jc w:val="center"/>
              <w:rPr>
                <w:rFonts w:hint="eastAsia"/>
                <w:color w:val="auto"/>
                <w:sz w:val="24"/>
              </w:rPr>
            </w:pPr>
          </w:p>
        </w:tc>
        <w:tc>
          <w:tcPr>
            <w:tcW w:w="984" w:type="dxa"/>
            <w:gridSpan w:val="2"/>
            <w:noWrap w:val="0"/>
            <w:vAlign w:val="center"/>
          </w:tcPr>
          <w:p w14:paraId="28A831FA">
            <w:pPr>
              <w:spacing w:before="120" w:beforeLines="50" w:after="120" w:afterLines="50"/>
              <w:jc w:val="center"/>
              <w:rPr>
                <w:rFonts w:hint="eastAsia"/>
                <w:color w:val="auto"/>
                <w:sz w:val="24"/>
              </w:rPr>
            </w:pPr>
            <w:r>
              <w:rPr>
                <w:rFonts w:hint="eastAsia"/>
                <w:color w:val="auto"/>
                <w:sz w:val="24"/>
              </w:rPr>
              <w:t>电话</w:t>
            </w:r>
          </w:p>
        </w:tc>
        <w:tc>
          <w:tcPr>
            <w:tcW w:w="1252" w:type="dxa"/>
            <w:noWrap w:val="0"/>
            <w:vAlign w:val="center"/>
          </w:tcPr>
          <w:p w14:paraId="12350260">
            <w:pPr>
              <w:spacing w:before="120" w:beforeLines="50" w:after="120" w:afterLines="50"/>
              <w:jc w:val="center"/>
              <w:rPr>
                <w:rFonts w:hint="eastAsia"/>
                <w:color w:val="auto"/>
                <w:sz w:val="24"/>
              </w:rPr>
            </w:pPr>
          </w:p>
        </w:tc>
      </w:tr>
      <w:tr w14:paraId="313BF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39657CAF">
            <w:pPr>
              <w:spacing w:before="120" w:beforeLines="50" w:after="120" w:afterLines="50"/>
              <w:jc w:val="center"/>
              <w:rPr>
                <w:rFonts w:hint="eastAsia"/>
                <w:color w:val="auto"/>
                <w:sz w:val="24"/>
              </w:rPr>
            </w:pPr>
            <w:r>
              <w:rPr>
                <w:rFonts w:hint="eastAsia"/>
                <w:color w:val="auto"/>
                <w:sz w:val="24"/>
              </w:rPr>
              <w:t>成立时间</w:t>
            </w:r>
          </w:p>
        </w:tc>
        <w:tc>
          <w:tcPr>
            <w:tcW w:w="2544" w:type="dxa"/>
            <w:gridSpan w:val="3"/>
            <w:noWrap w:val="0"/>
            <w:vAlign w:val="center"/>
          </w:tcPr>
          <w:p w14:paraId="728794CF">
            <w:pPr>
              <w:spacing w:before="120" w:beforeLines="50" w:after="120" w:afterLines="50"/>
              <w:jc w:val="center"/>
              <w:rPr>
                <w:rFonts w:hint="eastAsia"/>
                <w:color w:val="auto"/>
                <w:sz w:val="24"/>
              </w:rPr>
            </w:pPr>
          </w:p>
        </w:tc>
        <w:tc>
          <w:tcPr>
            <w:tcW w:w="5208" w:type="dxa"/>
            <w:gridSpan w:val="7"/>
            <w:noWrap w:val="0"/>
            <w:vAlign w:val="center"/>
          </w:tcPr>
          <w:p w14:paraId="6CDFB0B5">
            <w:pPr>
              <w:spacing w:before="120" w:beforeLines="50" w:after="120" w:afterLines="50"/>
              <w:jc w:val="center"/>
              <w:rPr>
                <w:rFonts w:hint="eastAsia"/>
                <w:color w:val="auto"/>
                <w:sz w:val="24"/>
              </w:rPr>
            </w:pPr>
            <w:r>
              <w:rPr>
                <w:rFonts w:hint="eastAsia"/>
                <w:color w:val="auto"/>
                <w:sz w:val="24"/>
              </w:rPr>
              <w:t>员工总人数：</w:t>
            </w:r>
          </w:p>
        </w:tc>
      </w:tr>
      <w:tr w14:paraId="7A864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3915300A">
            <w:pPr>
              <w:spacing w:before="120" w:beforeLines="50" w:after="120" w:afterLines="50"/>
              <w:jc w:val="center"/>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4524E762">
            <w:pPr>
              <w:spacing w:before="120" w:beforeLines="50" w:after="120" w:afterLines="50"/>
              <w:jc w:val="center"/>
              <w:rPr>
                <w:rFonts w:hint="eastAsia"/>
                <w:color w:val="auto"/>
                <w:sz w:val="24"/>
              </w:rPr>
            </w:pPr>
          </w:p>
        </w:tc>
        <w:tc>
          <w:tcPr>
            <w:tcW w:w="1444" w:type="dxa"/>
            <w:gridSpan w:val="2"/>
            <w:tcBorders>
              <w:top w:val="single" w:color="auto" w:sz="4" w:space="0"/>
              <w:bottom w:val="single" w:color="auto" w:sz="4" w:space="0"/>
            </w:tcBorders>
            <w:noWrap w:val="0"/>
            <w:vAlign w:val="center"/>
          </w:tcPr>
          <w:p w14:paraId="09B34884">
            <w:pPr>
              <w:spacing w:before="120" w:beforeLines="50" w:after="120" w:afterLines="50"/>
              <w:jc w:val="center"/>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637ED991">
            <w:pPr>
              <w:spacing w:before="120" w:beforeLines="50" w:after="120" w:afterLines="50"/>
              <w:jc w:val="center"/>
              <w:rPr>
                <w:rFonts w:hint="eastAsia"/>
                <w:color w:val="auto"/>
                <w:sz w:val="24"/>
              </w:rPr>
            </w:pPr>
          </w:p>
        </w:tc>
        <w:tc>
          <w:tcPr>
            <w:tcW w:w="2051" w:type="dxa"/>
            <w:gridSpan w:val="2"/>
            <w:noWrap w:val="0"/>
            <w:vAlign w:val="center"/>
          </w:tcPr>
          <w:p w14:paraId="6B7F35D5">
            <w:pPr>
              <w:spacing w:before="120" w:beforeLines="50" w:after="120" w:afterLines="50"/>
              <w:jc w:val="center"/>
              <w:rPr>
                <w:rFonts w:hint="eastAsia"/>
                <w:color w:val="auto"/>
                <w:sz w:val="24"/>
              </w:rPr>
            </w:pPr>
          </w:p>
        </w:tc>
      </w:tr>
      <w:tr w14:paraId="620C8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059EF1D8">
            <w:pPr>
              <w:spacing w:before="120" w:beforeLines="50" w:after="120" w:afterLines="50"/>
              <w:jc w:val="center"/>
              <w:rPr>
                <w:rFonts w:hint="eastAsia"/>
                <w:color w:val="auto"/>
                <w:sz w:val="24"/>
              </w:rPr>
            </w:pPr>
            <w:r>
              <w:rPr>
                <w:rFonts w:hint="eastAsia"/>
                <w:color w:val="auto"/>
                <w:sz w:val="24"/>
              </w:rPr>
              <w:t>注册资金</w:t>
            </w:r>
          </w:p>
        </w:tc>
        <w:tc>
          <w:tcPr>
            <w:tcW w:w="2544" w:type="dxa"/>
            <w:gridSpan w:val="3"/>
            <w:noWrap w:val="0"/>
            <w:vAlign w:val="center"/>
          </w:tcPr>
          <w:p w14:paraId="1D72A09B">
            <w:pPr>
              <w:spacing w:before="120" w:beforeLines="50" w:after="120" w:afterLines="50"/>
              <w:jc w:val="center"/>
              <w:rPr>
                <w:rFonts w:hint="eastAsia"/>
                <w:color w:val="auto"/>
                <w:sz w:val="24"/>
              </w:rPr>
            </w:pPr>
          </w:p>
        </w:tc>
        <w:tc>
          <w:tcPr>
            <w:tcW w:w="1444" w:type="dxa"/>
            <w:gridSpan w:val="2"/>
            <w:tcBorders>
              <w:top w:val="single" w:color="auto" w:sz="4" w:space="0"/>
              <w:bottom w:val="single" w:color="auto" w:sz="4" w:space="0"/>
            </w:tcBorders>
            <w:noWrap w:val="0"/>
            <w:vAlign w:val="center"/>
          </w:tcPr>
          <w:p w14:paraId="0A53D052">
            <w:pPr>
              <w:spacing w:before="120" w:beforeLines="50" w:after="120" w:afterLines="50"/>
              <w:jc w:val="center"/>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1236CE58">
            <w:pPr>
              <w:spacing w:before="120" w:beforeLines="50" w:after="120" w:afterLines="50"/>
              <w:jc w:val="center"/>
              <w:rPr>
                <w:rFonts w:hint="eastAsia"/>
                <w:color w:val="auto"/>
                <w:sz w:val="24"/>
              </w:rPr>
            </w:pPr>
          </w:p>
        </w:tc>
        <w:tc>
          <w:tcPr>
            <w:tcW w:w="2051" w:type="dxa"/>
            <w:gridSpan w:val="2"/>
            <w:noWrap w:val="0"/>
            <w:vAlign w:val="center"/>
          </w:tcPr>
          <w:p w14:paraId="7498CE6D">
            <w:pPr>
              <w:spacing w:before="120" w:beforeLines="50" w:after="120" w:afterLines="50"/>
              <w:jc w:val="center"/>
              <w:rPr>
                <w:rFonts w:hint="eastAsia"/>
                <w:color w:val="auto"/>
                <w:sz w:val="24"/>
              </w:rPr>
            </w:pPr>
          </w:p>
        </w:tc>
      </w:tr>
      <w:tr w14:paraId="08395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40EEC036">
            <w:pPr>
              <w:spacing w:before="120" w:beforeLines="50" w:after="120" w:afterLines="50"/>
              <w:jc w:val="center"/>
              <w:rPr>
                <w:rFonts w:hint="eastAsia"/>
                <w:color w:val="auto"/>
                <w:sz w:val="24"/>
              </w:rPr>
            </w:pPr>
            <w:r>
              <w:rPr>
                <w:rFonts w:hint="eastAsia"/>
                <w:color w:val="auto"/>
                <w:sz w:val="24"/>
              </w:rPr>
              <w:t>经营范围</w:t>
            </w:r>
          </w:p>
        </w:tc>
        <w:tc>
          <w:tcPr>
            <w:tcW w:w="7752" w:type="dxa"/>
            <w:gridSpan w:val="10"/>
            <w:noWrap w:val="0"/>
            <w:vAlign w:val="center"/>
          </w:tcPr>
          <w:p w14:paraId="4BA93541">
            <w:pPr>
              <w:spacing w:before="120" w:beforeLines="50" w:after="120" w:afterLines="50"/>
              <w:rPr>
                <w:rFonts w:hint="eastAsia"/>
                <w:color w:val="auto"/>
                <w:sz w:val="24"/>
              </w:rPr>
            </w:pPr>
          </w:p>
          <w:p w14:paraId="15E2FDD0">
            <w:pPr>
              <w:spacing w:before="120" w:beforeLines="50" w:after="120" w:afterLines="50"/>
              <w:rPr>
                <w:rFonts w:hint="eastAsia"/>
                <w:color w:val="auto"/>
                <w:sz w:val="24"/>
              </w:rPr>
            </w:pPr>
          </w:p>
        </w:tc>
      </w:tr>
      <w:tr w14:paraId="10A6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762" w:type="dxa"/>
            <w:vMerge w:val="restart"/>
            <w:noWrap w:val="0"/>
            <w:vAlign w:val="center"/>
          </w:tcPr>
          <w:p w14:paraId="3435FFB3">
            <w:pPr>
              <w:spacing w:before="120" w:beforeLines="50" w:after="120" w:afterLines="50"/>
              <w:jc w:val="center"/>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4D5FE79">
            <w:pPr>
              <w:spacing w:before="120" w:beforeLines="50" w:after="120" w:afterLines="50"/>
              <w:jc w:val="center"/>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6BF9881B">
            <w:pPr>
              <w:spacing w:before="120" w:beforeLines="50" w:after="120" w:afterLines="50"/>
              <w:jc w:val="center"/>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112B09D8">
            <w:pPr>
              <w:spacing w:before="120" w:beforeLines="50" w:after="120" w:afterLines="50"/>
              <w:jc w:val="center"/>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140C6403">
            <w:pPr>
              <w:spacing w:before="120" w:beforeLines="50" w:after="120" w:afterLines="50"/>
              <w:jc w:val="center"/>
              <w:rPr>
                <w:rFonts w:hint="eastAsia"/>
                <w:color w:val="auto"/>
                <w:sz w:val="24"/>
              </w:rPr>
            </w:pPr>
            <w:r>
              <w:rPr>
                <w:rFonts w:hint="eastAsia"/>
                <w:color w:val="auto"/>
                <w:sz w:val="24"/>
              </w:rPr>
              <w:t>工作内容</w:t>
            </w:r>
          </w:p>
        </w:tc>
      </w:tr>
      <w:tr w14:paraId="3D9F6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1762" w:type="dxa"/>
            <w:vMerge w:val="continue"/>
            <w:noWrap w:val="0"/>
            <w:vAlign w:val="center"/>
          </w:tcPr>
          <w:p w14:paraId="4696DF13">
            <w:pPr>
              <w:spacing w:before="120" w:beforeLines="50" w:after="120" w:afterLines="50"/>
              <w:jc w:val="center"/>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6FA85B60">
            <w:pPr>
              <w:spacing w:before="120" w:beforeLines="50" w:after="120" w:afterLines="50"/>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4CD426AF">
            <w:pPr>
              <w:spacing w:before="120" w:beforeLines="50" w:after="120" w:afterLines="50"/>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6F327579">
            <w:pPr>
              <w:spacing w:before="120" w:beforeLines="50" w:after="120" w:afterLines="50"/>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484E8791">
            <w:pPr>
              <w:spacing w:before="120" w:beforeLines="50" w:after="120" w:afterLines="50"/>
              <w:rPr>
                <w:rFonts w:hint="eastAsia"/>
                <w:color w:val="auto"/>
                <w:sz w:val="24"/>
              </w:rPr>
            </w:pPr>
          </w:p>
        </w:tc>
      </w:tr>
      <w:tr w14:paraId="0E4E3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762" w:type="dxa"/>
            <w:vMerge w:val="continue"/>
            <w:noWrap w:val="0"/>
            <w:vAlign w:val="center"/>
          </w:tcPr>
          <w:p w14:paraId="29B71852">
            <w:pPr>
              <w:spacing w:before="120" w:beforeLines="50" w:after="120" w:afterLines="50"/>
              <w:jc w:val="center"/>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1B1F056C">
            <w:pPr>
              <w:spacing w:before="120" w:beforeLines="50" w:after="120" w:afterLines="50"/>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249EA80A">
            <w:pPr>
              <w:spacing w:before="120" w:beforeLines="50" w:after="120" w:afterLines="50"/>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54A92900">
            <w:pPr>
              <w:spacing w:before="120" w:beforeLines="50" w:after="120" w:afterLines="50"/>
              <w:rPr>
                <w:rFonts w:hint="eastAsia"/>
                <w:color w:val="auto"/>
                <w:sz w:val="24"/>
              </w:rPr>
            </w:pPr>
          </w:p>
        </w:tc>
        <w:tc>
          <w:tcPr>
            <w:tcW w:w="2318" w:type="dxa"/>
            <w:gridSpan w:val="4"/>
            <w:tcBorders>
              <w:top w:val="single" w:color="auto" w:sz="4" w:space="0"/>
              <w:left w:val="single" w:color="auto" w:sz="4" w:space="0"/>
            </w:tcBorders>
            <w:noWrap w:val="0"/>
            <w:vAlign w:val="center"/>
          </w:tcPr>
          <w:p w14:paraId="2570C885">
            <w:pPr>
              <w:spacing w:before="120" w:beforeLines="50" w:after="120" w:afterLines="50"/>
              <w:rPr>
                <w:rFonts w:hint="eastAsia"/>
                <w:color w:val="auto"/>
                <w:sz w:val="24"/>
              </w:rPr>
            </w:pPr>
          </w:p>
        </w:tc>
      </w:tr>
      <w:tr w14:paraId="7C14F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14:paraId="5F8327DE">
            <w:pPr>
              <w:spacing w:before="120" w:beforeLines="50" w:after="120" w:afterLines="50"/>
              <w:jc w:val="center"/>
              <w:rPr>
                <w:rFonts w:hint="eastAsia"/>
                <w:color w:val="auto"/>
                <w:sz w:val="24"/>
              </w:rPr>
            </w:pPr>
            <w:r>
              <w:rPr>
                <w:rFonts w:hint="eastAsia"/>
                <w:color w:val="auto"/>
                <w:sz w:val="24"/>
              </w:rPr>
              <w:t>备注</w:t>
            </w:r>
          </w:p>
        </w:tc>
        <w:tc>
          <w:tcPr>
            <w:tcW w:w="7752" w:type="dxa"/>
            <w:gridSpan w:val="10"/>
            <w:noWrap w:val="0"/>
            <w:vAlign w:val="center"/>
          </w:tcPr>
          <w:p w14:paraId="5C4ABB01">
            <w:pPr>
              <w:spacing w:before="120" w:beforeLines="50" w:after="120" w:afterLines="50"/>
              <w:rPr>
                <w:rFonts w:hint="eastAsia"/>
                <w:color w:val="auto"/>
                <w:sz w:val="24"/>
              </w:rPr>
            </w:pPr>
          </w:p>
        </w:tc>
      </w:tr>
    </w:tbl>
    <w:p w14:paraId="75E3D7C8">
      <w:pPr>
        <w:spacing w:line="360" w:lineRule="auto"/>
        <w:rPr>
          <w:rFonts w:hint="eastAsia"/>
          <w:color w:val="auto"/>
        </w:rPr>
      </w:pPr>
      <w:r>
        <w:rPr>
          <w:rFonts w:hint="eastAsia"/>
          <w:color w:val="auto"/>
        </w:rPr>
        <w:t>注：项目管理成员是指在本项目中负责行使管理职能、指挥或协调他人完成具体任务的人。</w:t>
      </w:r>
    </w:p>
    <w:p w14:paraId="1F3C6100">
      <w:pPr>
        <w:adjustRightInd w:val="0"/>
        <w:spacing w:line="360" w:lineRule="auto"/>
        <w:jc w:val="left"/>
        <w:rPr>
          <w:rFonts w:hint="eastAsia"/>
          <w:color w:val="auto"/>
          <w:sz w:val="24"/>
        </w:rPr>
      </w:pPr>
    </w:p>
    <w:p w14:paraId="78BFE7CA">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1B7E0505">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79B4FFEA">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7D7D3742">
      <w:pPr>
        <w:spacing w:line="360" w:lineRule="auto"/>
        <w:jc w:val="center"/>
        <w:rPr>
          <w:rFonts w:eastAsia="黑体"/>
          <w:b/>
          <w:color w:val="auto"/>
          <w:sz w:val="32"/>
          <w:szCs w:val="32"/>
        </w:rPr>
      </w:pPr>
    </w:p>
    <w:p w14:paraId="376B5DBA">
      <w:pPr>
        <w:spacing w:line="360" w:lineRule="auto"/>
        <w:jc w:val="center"/>
        <w:rPr>
          <w:rFonts w:hint="eastAsia" w:eastAsia="黑体"/>
          <w:b/>
          <w:color w:val="auto"/>
          <w:sz w:val="32"/>
          <w:szCs w:val="32"/>
        </w:rPr>
      </w:pPr>
      <w:r>
        <w:rPr>
          <w:rFonts w:hint="eastAsia" w:eastAsia="黑体"/>
          <w:b/>
          <w:color w:val="auto"/>
          <w:sz w:val="32"/>
          <w:szCs w:val="32"/>
        </w:rPr>
        <w:t>四、报价表</w:t>
      </w:r>
    </w:p>
    <w:p w14:paraId="4A1AE7BA">
      <w:pPr>
        <w:spacing w:line="360" w:lineRule="auto"/>
        <w:rPr>
          <w:b/>
          <w:bCs/>
          <w:color w:val="auto"/>
          <w:sz w:val="24"/>
        </w:rPr>
      </w:pPr>
    </w:p>
    <w:p w14:paraId="3C8DFA19">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01EAE3A5">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16F3E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63A44CB">
            <w:pPr>
              <w:ind w:left="-105" w:leftChars="-50" w:right="-105" w:rightChars="-50"/>
              <w:jc w:val="center"/>
              <w:rPr>
                <w:rFonts w:hint="eastAsia"/>
                <w:b/>
                <w:color w:val="auto"/>
                <w:sz w:val="24"/>
              </w:rPr>
            </w:pPr>
            <w:r>
              <w:rPr>
                <w:rFonts w:hint="eastAsia"/>
                <w:b/>
                <w:color w:val="auto"/>
                <w:sz w:val="24"/>
              </w:rPr>
              <w:t>序号</w:t>
            </w:r>
          </w:p>
        </w:tc>
        <w:tc>
          <w:tcPr>
            <w:tcW w:w="1282" w:type="dxa"/>
            <w:noWrap w:val="0"/>
            <w:vAlign w:val="center"/>
          </w:tcPr>
          <w:p w14:paraId="3158D9F1">
            <w:pPr>
              <w:ind w:left="-105" w:leftChars="-50" w:right="-105" w:rightChars="-50"/>
              <w:jc w:val="center"/>
              <w:rPr>
                <w:rFonts w:hint="eastAsia"/>
                <w:b/>
                <w:color w:val="auto"/>
                <w:sz w:val="24"/>
              </w:rPr>
            </w:pPr>
            <w:r>
              <w:rPr>
                <w:rFonts w:hint="eastAsia"/>
                <w:b/>
                <w:color w:val="auto"/>
                <w:sz w:val="24"/>
              </w:rPr>
              <w:t>设备名称</w:t>
            </w:r>
          </w:p>
        </w:tc>
        <w:tc>
          <w:tcPr>
            <w:tcW w:w="1425" w:type="dxa"/>
            <w:noWrap w:val="0"/>
            <w:vAlign w:val="center"/>
          </w:tcPr>
          <w:p w14:paraId="73B8FD18">
            <w:pPr>
              <w:ind w:left="-105" w:leftChars="-50" w:right="-105"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53CA5B02">
            <w:pPr>
              <w:ind w:left="-105" w:leftChars="-50" w:right="-105" w:rightChars="-50"/>
              <w:jc w:val="center"/>
              <w:rPr>
                <w:rFonts w:hint="eastAsia"/>
                <w:b/>
                <w:color w:val="auto"/>
                <w:sz w:val="24"/>
              </w:rPr>
            </w:pPr>
            <w:r>
              <w:rPr>
                <w:rFonts w:hint="eastAsia"/>
                <w:b/>
                <w:color w:val="auto"/>
                <w:sz w:val="24"/>
              </w:rPr>
              <w:t>数量</w:t>
            </w:r>
          </w:p>
        </w:tc>
        <w:tc>
          <w:tcPr>
            <w:tcW w:w="1283" w:type="dxa"/>
            <w:noWrap w:val="0"/>
            <w:vAlign w:val="center"/>
          </w:tcPr>
          <w:p w14:paraId="5FB5A5E8">
            <w:pPr>
              <w:ind w:left="-105" w:leftChars="-50" w:right="-105" w:rightChars="-50"/>
              <w:jc w:val="center"/>
              <w:rPr>
                <w:rFonts w:hint="eastAsia"/>
                <w:b/>
                <w:color w:val="auto"/>
                <w:sz w:val="24"/>
              </w:rPr>
            </w:pPr>
            <w:r>
              <w:rPr>
                <w:rFonts w:hint="eastAsia"/>
                <w:b/>
                <w:color w:val="auto"/>
                <w:sz w:val="24"/>
              </w:rPr>
              <w:t>单价（万元）</w:t>
            </w:r>
          </w:p>
        </w:tc>
        <w:tc>
          <w:tcPr>
            <w:tcW w:w="1568" w:type="dxa"/>
            <w:noWrap w:val="0"/>
            <w:vAlign w:val="center"/>
          </w:tcPr>
          <w:p w14:paraId="616872E3">
            <w:pPr>
              <w:ind w:left="-105" w:leftChars="-50" w:right="-105" w:rightChars="-50"/>
              <w:jc w:val="center"/>
              <w:rPr>
                <w:rFonts w:hint="eastAsia"/>
                <w:b/>
                <w:color w:val="auto"/>
                <w:sz w:val="24"/>
              </w:rPr>
            </w:pPr>
            <w:r>
              <w:rPr>
                <w:rFonts w:hint="eastAsia"/>
                <w:b/>
                <w:color w:val="auto"/>
                <w:sz w:val="24"/>
              </w:rPr>
              <w:t>总价（万元）</w:t>
            </w:r>
          </w:p>
        </w:tc>
        <w:tc>
          <w:tcPr>
            <w:tcW w:w="998" w:type="dxa"/>
            <w:noWrap w:val="0"/>
            <w:vAlign w:val="center"/>
          </w:tcPr>
          <w:p w14:paraId="3475D655">
            <w:pPr>
              <w:ind w:left="-105" w:leftChars="-50" w:right="-105" w:rightChars="-50"/>
              <w:jc w:val="center"/>
              <w:rPr>
                <w:rFonts w:hint="eastAsia"/>
                <w:b/>
                <w:color w:val="auto"/>
                <w:sz w:val="24"/>
              </w:rPr>
            </w:pPr>
            <w:r>
              <w:rPr>
                <w:rFonts w:hint="eastAsia"/>
                <w:b/>
                <w:color w:val="auto"/>
                <w:sz w:val="24"/>
              </w:rPr>
              <w:t>交货期</w:t>
            </w:r>
          </w:p>
        </w:tc>
        <w:tc>
          <w:tcPr>
            <w:tcW w:w="998" w:type="dxa"/>
            <w:noWrap w:val="0"/>
            <w:vAlign w:val="center"/>
          </w:tcPr>
          <w:p w14:paraId="24515BFA">
            <w:pPr>
              <w:ind w:left="-105" w:leftChars="-50" w:right="-105"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97B34ED">
            <w:pPr>
              <w:ind w:left="-105" w:leftChars="-50" w:right="-105" w:rightChars="-50"/>
              <w:jc w:val="center"/>
              <w:rPr>
                <w:rFonts w:hint="eastAsia"/>
                <w:b/>
                <w:color w:val="auto"/>
                <w:sz w:val="24"/>
              </w:rPr>
            </w:pPr>
            <w:r>
              <w:rPr>
                <w:rFonts w:hint="eastAsia"/>
                <w:b/>
                <w:color w:val="auto"/>
                <w:sz w:val="24"/>
              </w:rPr>
              <w:t>备注</w:t>
            </w:r>
          </w:p>
        </w:tc>
      </w:tr>
      <w:tr w14:paraId="75926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E0B8303">
            <w:pPr>
              <w:spacing w:line="360" w:lineRule="auto"/>
              <w:ind w:left="-105" w:leftChars="-50" w:right="-105" w:rightChars="-50"/>
              <w:jc w:val="center"/>
              <w:rPr>
                <w:rFonts w:hint="eastAsia"/>
                <w:color w:val="auto"/>
                <w:sz w:val="24"/>
              </w:rPr>
            </w:pPr>
          </w:p>
        </w:tc>
        <w:tc>
          <w:tcPr>
            <w:tcW w:w="1282" w:type="dxa"/>
            <w:noWrap w:val="0"/>
            <w:vAlign w:val="center"/>
          </w:tcPr>
          <w:p w14:paraId="2E66310D">
            <w:pPr>
              <w:spacing w:line="360" w:lineRule="auto"/>
              <w:ind w:left="-105" w:leftChars="-50" w:right="-105" w:rightChars="-50"/>
              <w:jc w:val="center"/>
              <w:rPr>
                <w:rFonts w:hint="eastAsia"/>
                <w:color w:val="auto"/>
                <w:sz w:val="24"/>
              </w:rPr>
            </w:pPr>
          </w:p>
        </w:tc>
        <w:tc>
          <w:tcPr>
            <w:tcW w:w="1425" w:type="dxa"/>
            <w:noWrap w:val="0"/>
            <w:vAlign w:val="center"/>
          </w:tcPr>
          <w:p w14:paraId="2884E24A">
            <w:pPr>
              <w:spacing w:line="360" w:lineRule="auto"/>
              <w:ind w:left="-105" w:leftChars="-50" w:right="-105" w:rightChars="-50"/>
              <w:jc w:val="center"/>
              <w:rPr>
                <w:rFonts w:hint="eastAsia"/>
                <w:color w:val="auto"/>
                <w:sz w:val="24"/>
              </w:rPr>
            </w:pPr>
          </w:p>
        </w:tc>
        <w:tc>
          <w:tcPr>
            <w:tcW w:w="713" w:type="dxa"/>
            <w:noWrap w:val="0"/>
            <w:vAlign w:val="center"/>
          </w:tcPr>
          <w:p w14:paraId="41BB35A9">
            <w:pPr>
              <w:spacing w:line="360" w:lineRule="auto"/>
              <w:ind w:left="-105" w:leftChars="-50" w:right="-105" w:rightChars="-50"/>
              <w:jc w:val="center"/>
              <w:rPr>
                <w:rFonts w:hint="eastAsia"/>
                <w:color w:val="auto"/>
                <w:sz w:val="24"/>
              </w:rPr>
            </w:pPr>
          </w:p>
        </w:tc>
        <w:tc>
          <w:tcPr>
            <w:tcW w:w="1283" w:type="dxa"/>
            <w:noWrap w:val="0"/>
            <w:vAlign w:val="center"/>
          </w:tcPr>
          <w:p w14:paraId="362D4503">
            <w:pPr>
              <w:spacing w:line="360" w:lineRule="auto"/>
              <w:ind w:left="-105" w:leftChars="-50" w:right="-105" w:rightChars="-50"/>
              <w:jc w:val="center"/>
              <w:rPr>
                <w:rFonts w:hint="eastAsia"/>
                <w:color w:val="auto"/>
                <w:sz w:val="24"/>
              </w:rPr>
            </w:pPr>
          </w:p>
        </w:tc>
        <w:tc>
          <w:tcPr>
            <w:tcW w:w="1568" w:type="dxa"/>
            <w:noWrap w:val="0"/>
            <w:vAlign w:val="center"/>
          </w:tcPr>
          <w:p w14:paraId="1544166A">
            <w:pPr>
              <w:spacing w:line="360" w:lineRule="auto"/>
              <w:ind w:left="-105" w:leftChars="-50" w:right="-105" w:rightChars="-50"/>
              <w:jc w:val="center"/>
              <w:rPr>
                <w:rFonts w:hint="eastAsia"/>
                <w:color w:val="auto"/>
                <w:sz w:val="24"/>
              </w:rPr>
            </w:pPr>
          </w:p>
        </w:tc>
        <w:tc>
          <w:tcPr>
            <w:tcW w:w="998" w:type="dxa"/>
            <w:noWrap w:val="0"/>
            <w:vAlign w:val="center"/>
          </w:tcPr>
          <w:p w14:paraId="4881574A">
            <w:pPr>
              <w:spacing w:line="360" w:lineRule="auto"/>
              <w:ind w:left="-105" w:leftChars="-50" w:right="-105" w:rightChars="-50"/>
              <w:jc w:val="center"/>
              <w:rPr>
                <w:rFonts w:hint="eastAsia"/>
                <w:color w:val="auto"/>
                <w:sz w:val="24"/>
              </w:rPr>
            </w:pPr>
          </w:p>
        </w:tc>
        <w:tc>
          <w:tcPr>
            <w:tcW w:w="998" w:type="dxa"/>
            <w:noWrap w:val="0"/>
            <w:vAlign w:val="center"/>
          </w:tcPr>
          <w:p w14:paraId="340C7BE0">
            <w:pPr>
              <w:spacing w:line="360" w:lineRule="auto"/>
              <w:ind w:left="-105" w:leftChars="-50" w:right="-105" w:rightChars="-50"/>
              <w:jc w:val="center"/>
              <w:rPr>
                <w:rFonts w:hint="eastAsia"/>
                <w:color w:val="auto"/>
                <w:sz w:val="24"/>
              </w:rPr>
            </w:pPr>
          </w:p>
        </w:tc>
        <w:tc>
          <w:tcPr>
            <w:tcW w:w="793" w:type="dxa"/>
            <w:noWrap w:val="0"/>
            <w:vAlign w:val="center"/>
          </w:tcPr>
          <w:p w14:paraId="0C1E6228">
            <w:pPr>
              <w:spacing w:line="360" w:lineRule="auto"/>
              <w:ind w:left="-105" w:leftChars="-50" w:right="-105" w:rightChars="-50"/>
              <w:jc w:val="center"/>
              <w:rPr>
                <w:rFonts w:hint="eastAsia"/>
                <w:color w:val="auto"/>
                <w:sz w:val="24"/>
              </w:rPr>
            </w:pPr>
          </w:p>
        </w:tc>
      </w:tr>
      <w:tr w14:paraId="12422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7BCF615">
            <w:pPr>
              <w:spacing w:line="360" w:lineRule="auto"/>
              <w:ind w:left="-105" w:leftChars="-50" w:right="-105" w:rightChars="-50"/>
              <w:jc w:val="center"/>
              <w:rPr>
                <w:rFonts w:hint="eastAsia"/>
                <w:color w:val="auto"/>
                <w:sz w:val="24"/>
              </w:rPr>
            </w:pPr>
          </w:p>
        </w:tc>
        <w:tc>
          <w:tcPr>
            <w:tcW w:w="1282" w:type="dxa"/>
            <w:noWrap w:val="0"/>
            <w:vAlign w:val="center"/>
          </w:tcPr>
          <w:p w14:paraId="6E677784">
            <w:pPr>
              <w:spacing w:line="360" w:lineRule="auto"/>
              <w:ind w:left="-105" w:leftChars="-50" w:right="-105" w:rightChars="-50"/>
              <w:jc w:val="center"/>
              <w:rPr>
                <w:rFonts w:hint="eastAsia"/>
                <w:color w:val="auto"/>
                <w:sz w:val="24"/>
              </w:rPr>
            </w:pPr>
          </w:p>
        </w:tc>
        <w:tc>
          <w:tcPr>
            <w:tcW w:w="1425" w:type="dxa"/>
            <w:noWrap w:val="0"/>
            <w:vAlign w:val="center"/>
          </w:tcPr>
          <w:p w14:paraId="7E17D2AA">
            <w:pPr>
              <w:spacing w:line="360" w:lineRule="auto"/>
              <w:ind w:left="-105" w:leftChars="-50" w:right="-105" w:rightChars="-50"/>
              <w:jc w:val="center"/>
              <w:rPr>
                <w:rFonts w:hint="eastAsia"/>
                <w:color w:val="auto"/>
                <w:sz w:val="24"/>
              </w:rPr>
            </w:pPr>
          </w:p>
        </w:tc>
        <w:tc>
          <w:tcPr>
            <w:tcW w:w="713" w:type="dxa"/>
            <w:noWrap w:val="0"/>
            <w:vAlign w:val="center"/>
          </w:tcPr>
          <w:p w14:paraId="4A8848D7">
            <w:pPr>
              <w:spacing w:line="360" w:lineRule="auto"/>
              <w:ind w:left="-105" w:leftChars="-50" w:right="-105" w:rightChars="-50"/>
              <w:jc w:val="center"/>
              <w:rPr>
                <w:rFonts w:hint="eastAsia"/>
                <w:color w:val="auto"/>
                <w:sz w:val="24"/>
              </w:rPr>
            </w:pPr>
          </w:p>
        </w:tc>
        <w:tc>
          <w:tcPr>
            <w:tcW w:w="1283" w:type="dxa"/>
            <w:noWrap w:val="0"/>
            <w:vAlign w:val="center"/>
          </w:tcPr>
          <w:p w14:paraId="4AFDC77E">
            <w:pPr>
              <w:spacing w:line="360" w:lineRule="auto"/>
              <w:ind w:left="-105" w:leftChars="-50" w:right="-105" w:rightChars="-50"/>
              <w:jc w:val="center"/>
              <w:rPr>
                <w:rFonts w:hint="eastAsia"/>
                <w:color w:val="auto"/>
                <w:sz w:val="24"/>
              </w:rPr>
            </w:pPr>
          </w:p>
        </w:tc>
        <w:tc>
          <w:tcPr>
            <w:tcW w:w="1568" w:type="dxa"/>
            <w:noWrap w:val="0"/>
            <w:vAlign w:val="center"/>
          </w:tcPr>
          <w:p w14:paraId="3A847AB9">
            <w:pPr>
              <w:spacing w:line="360" w:lineRule="auto"/>
              <w:ind w:left="-105" w:leftChars="-50" w:right="-105" w:rightChars="-50"/>
              <w:jc w:val="center"/>
              <w:rPr>
                <w:rFonts w:hint="eastAsia"/>
                <w:color w:val="auto"/>
                <w:sz w:val="24"/>
              </w:rPr>
            </w:pPr>
          </w:p>
        </w:tc>
        <w:tc>
          <w:tcPr>
            <w:tcW w:w="998" w:type="dxa"/>
            <w:noWrap w:val="0"/>
            <w:vAlign w:val="center"/>
          </w:tcPr>
          <w:p w14:paraId="599D8538">
            <w:pPr>
              <w:spacing w:line="360" w:lineRule="auto"/>
              <w:ind w:left="-105" w:leftChars="-50" w:right="-105" w:rightChars="-50"/>
              <w:jc w:val="center"/>
              <w:rPr>
                <w:rFonts w:hint="eastAsia"/>
                <w:color w:val="auto"/>
                <w:sz w:val="24"/>
              </w:rPr>
            </w:pPr>
          </w:p>
        </w:tc>
        <w:tc>
          <w:tcPr>
            <w:tcW w:w="998" w:type="dxa"/>
            <w:noWrap w:val="0"/>
            <w:vAlign w:val="center"/>
          </w:tcPr>
          <w:p w14:paraId="73B644C1">
            <w:pPr>
              <w:spacing w:line="360" w:lineRule="auto"/>
              <w:ind w:left="-105" w:leftChars="-50" w:right="-105" w:rightChars="-50"/>
              <w:jc w:val="center"/>
              <w:rPr>
                <w:rFonts w:hint="eastAsia"/>
                <w:color w:val="auto"/>
                <w:sz w:val="24"/>
              </w:rPr>
            </w:pPr>
          </w:p>
        </w:tc>
        <w:tc>
          <w:tcPr>
            <w:tcW w:w="793" w:type="dxa"/>
            <w:noWrap w:val="0"/>
            <w:vAlign w:val="center"/>
          </w:tcPr>
          <w:p w14:paraId="6EE4C06C">
            <w:pPr>
              <w:spacing w:line="360" w:lineRule="auto"/>
              <w:ind w:left="-105" w:leftChars="-50" w:right="-105" w:rightChars="-50"/>
              <w:jc w:val="center"/>
              <w:rPr>
                <w:rFonts w:hint="eastAsia"/>
                <w:color w:val="auto"/>
                <w:sz w:val="24"/>
              </w:rPr>
            </w:pPr>
          </w:p>
        </w:tc>
      </w:tr>
      <w:tr w14:paraId="6F35B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DF405D5">
            <w:pPr>
              <w:spacing w:line="360" w:lineRule="auto"/>
              <w:ind w:left="-105" w:leftChars="-50" w:right="-105" w:rightChars="-50"/>
              <w:jc w:val="center"/>
              <w:rPr>
                <w:rFonts w:hint="eastAsia"/>
                <w:color w:val="auto"/>
                <w:sz w:val="24"/>
              </w:rPr>
            </w:pPr>
          </w:p>
        </w:tc>
        <w:tc>
          <w:tcPr>
            <w:tcW w:w="1282" w:type="dxa"/>
            <w:noWrap w:val="0"/>
            <w:vAlign w:val="center"/>
          </w:tcPr>
          <w:p w14:paraId="6E216752">
            <w:pPr>
              <w:spacing w:line="360" w:lineRule="auto"/>
              <w:ind w:left="-105" w:leftChars="-50" w:right="-105" w:rightChars="-50"/>
              <w:jc w:val="center"/>
              <w:rPr>
                <w:rFonts w:hint="eastAsia"/>
                <w:color w:val="auto"/>
                <w:sz w:val="24"/>
              </w:rPr>
            </w:pPr>
          </w:p>
        </w:tc>
        <w:tc>
          <w:tcPr>
            <w:tcW w:w="1425" w:type="dxa"/>
            <w:noWrap w:val="0"/>
            <w:vAlign w:val="center"/>
          </w:tcPr>
          <w:p w14:paraId="3858D3A1">
            <w:pPr>
              <w:spacing w:line="360" w:lineRule="auto"/>
              <w:ind w:left="-105" w:leftChars="-50" w:right="-105" w:rightChars="-50"/>
              <w:jc w:val="center"/>
              <w:rPr>
                <w:rFonts w:hint="eastAsia"/>
                <w:color w:val="auto"/>
                <w:sz w:val="24"/>
              </w:rPr>
            </w:pPr>
          </w:p>
        </w:tc>
        <w:tc>
          <w:tcPr>
            <w:tcW w:w="713" w:type="dxa"/>
            <w:noWrap w:val="0"/>
            <w:vAlign w:val="center"/>
          </w:tcPr>
          <w:p w14:paraId="04924BB0">
            <w:pPr>
              <w:spacing w:line="360" w:lineRule="auto"/>
              <w:ind w:left="-105" w:leftChars="-50" w:right="-105" w:rightChars="-50"/>
              <w:jc w:val="center"/>
              <w:rPr>
                <w:rFonts w:hint="eastAsia"/>
                <w:color w:val="auto"/>
                <w:sz w:val="24"/>
              </w:rPr>
            </w:pPr>
          </w:p>
        </w:tc>
        <w:tc>
          <w:tcPr>
            <w:tcW w:w="1283" w:type="dxa"/>
            <w:noWrap w:val="0"/>
            <w:vAlign w:val="center"/>
          </w:tcPr>
          <w:p w14:paraId="42B522F0">
            <w:pPr>
              <w:spacing w:line="360" w:lineRule="auto"/>
              <w:ind w:left="-105" w:leftChars="-50" w:right="-105" w:rightChars="-50"/>
              <w:jc w:val="center"/>
              <w:rPr>
                <w:rFonts w:hint="eastAsia"/>
                <w:color w:val="auto"/>
                <w:sz w:val="24"/>
              </w:rPr>
            </w:pPr>
          </w:p>
        </w:tc>
        <w:tc>
          <w:tcPr>
            <w:tcW w:w="1568" w:type="dxa"/>
            <w:noWrap w:val="0"/>
            <w:vAlign w:val="center"/>
          </w:tcPr>
          <w:p w14:paraId="1F2E31ED">
            <w:pPr>
              <w:spacing w:line="360" w:lineRule="auto"/>
              <w:ind w:left="-105" w:leftChars="-50" w:right="-105" w:rightChars="-50"/>
              <w:jc w:val="center"/>
              <w:rPr>
                <w:rFonts w:hint="eastAsia"/>
                <w:color w:val="auto"/>
                <w:sz w:val="24"/>
              </w:rPr>
            </w:pPr>
          </w:p>
        </w:tc>
        <w:tc>
          <w:tcPr>
            <w:tcW w:w="998" w:type="dxa"/>
            <w:noWrap w:val="0"/>
            <w:vAlign w:val="center"/>
          </w:tcPr>
          <w:p w14:paraId="66695898">
            <w:pPr>
              <w:spacing w:line="360" w:lineRule="auto"/>
              <w:ind w:left="-105" w:leftChars="-50" w:right="-105" w:rightChars="-50"/>
              <w:jc w:val="center"/>
              <w:rPr>
                <w:rFonts w:hint="eastAsia"/>
                <w:color w:val="auto"/>
                <w:sz w:val="24"/>
              </w:rPr>
            </w:pPr>
          </w:p>
        </w:tc>
        <w:tc>
          <w:tcPr>
            <w:tcW w:w="998" w:type="dxa"/>
            <w:noWrap w:val="0"/>
            <w:vAlign w:val="center"/>
          </w:tcPr>
          <w:p w14:paraId="111E1D94">
            <w:pPr>
              <w:spacing w:line="360" w:lineRule="auto"/>
              <w:ind w:left="-105" w:leftChars="-50" w:right="-105" w:rightChars="-50"/>
              <w:jc w:val="center"/>
              <w:rPr>
                <w:rFonts w:hint="eastAsia"/>
                <w:color w:val="auto"/>
                <w:sz w:val="24"/>
              </w:rPr>
            </w:pPr>
          </w:p>
        </w:tc>
        <w:tc>
          <w:tcPr>
            <w:tcW w:w="793" w:type="dxa"/>
            <w:noWrap w:val="0"/>
            <w:vAlign w:val="center"/>
          </w:tcPr>
          <w:p w14:paraId="0A6E1C2E">
            <w:pPr>
              <w:spacing w:line="360" w:lineRule="auto"/>
              <w:ind w:left="-105" w:leftChars="-50" w:right="-105" w:rightChars="-50"/>
              <w:jc w:val="center"/>
              <w:rPr>
                <w:rFonts w:hint="eastAsia"/>
                <w:color w:val="auto"/>
                <w:sz w:val="24"/>
              </w:rPr>
            </w:pPr>
          </w:p>
        </w:tc>
      </w:tr>
      <w:tr w14:paraId="55181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55487AB7">
            <w:pPr>
              <w:spacing w:line="360" w:lineRule="auto"/>
              <w:ind w:left="-105" w:leftChars="-50" w:right="-105" w:rightChars="-50"/>
              <w:rPr>
                <w:rFonts w:hint="eastAsia"/>
                <w:color w:val="auto"/>
                <w:sz w:val="24"/>
              </w:rPr>
            </w:pPr>
            <w:r>
              <w:rPr>
                <w:rFonts w:hint="eastAsia"/>
                <w:color w:val="auto"/>
                <w:sz w:val="24"/>
              </w:rPr>
              <w:t>合计金额（大写）：</w:t>
            </w:r>
          </w:p>
          <w:p w14:paraId="29EF8235">
            <w:pPr>
              <w:spacing w:line="360" w:lineRule="auto"/>
              <w:ind w:left="-105" w:leftChars="-50" w:right="-105" w:rightChars="-50"/>
              <w:rPr>
                <w:rFonts w:hint="eastAsia"/>
                <w:color w:val="auto"/>
                <w:sz w:val="24"/>
              </w:rPr>
            </w:pPr>
            <w:r>
              <w:rPr>
                <w:rFonts w:hint="eastAsia"/>
                <w:color w:val="auto"/>
                <w:sz w:val="24"/>
              </w:rPr>
              <w:t xml:space="preserve">        （小写）：</w:t>
            </w:r>
          </w:p>
        </w:tc>
      </w:tr>
    </w:tbl>
    <w:p w14:paraId="571C4E67">
      <w:pPr>
        <w:rPr>
          <w:color w:val="auto"/>
        </w:rPr>
      </w:pPr>
    </w:p>
    <w:p w14:paraId="338930B5">
      <w:pPr>
        <w:rPr>
          <w:rFonts w:hint="eastAsia"/>
          <w:color w:val="auto"/>
        </w:rPr>
      </w:pPr>
    </w:p>
    <w:p w14:paraId="2A3BA5EE">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6936FFD2">
      <w:pPr>
        <w:adjustRightInd w:val="0"/>
        <w:spacing w:line="400" w:lineRule="exact"/>
        <w:rPr>
          <w:rFonts w:hint="eastAsia"/>
          <w:bCs/>
          <w:color w:val="auto"/>
          <w:sz w:val="24"/>
        </w:rPr>
      </w:pPr>
    </w:p>
    <w:p w14:paraId="5A1B4289">
      <w:pPr>
        <w:rPr>
          <w:rFonts w:hint="eastAsia"/>
          <w:color w:val="auto"/>
          <w:sz w:val="32"/>
        </w:rPr>
      </w:pPr>
    </w:p>
    <w:p w14:paraId="3D45BD76">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1BB849CB">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E6339A4">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60F5845">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14:paraId="4D3F5E7A">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580801B6">
      <w:pPr>
        <w:rPr>
          <w:rFonts w:hint="eastAsia"/>
          <w:color w:val="auto"/>
        </w:rPr>
      </w:pPr>
    </w:p>
    <w:p w14:paraId="39C80E0F">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07ABB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334CD1EB">
            <w:pPr>
              <w:ind w:left="-105" w:leftChars="-50" w:right="-105" w:rightChars="-50"/>
              <w:jc w:val="center"/>
              <w:rPr>
                <w:rFonts w:hint="eastAsia"/>
                <w:b/>
                <w:color w:val="auto"/>
                <w:sz w:val="24"/>
              </w:rPr>
            </w:pPr>
            <w:r>
              <w:rPr>
                <w:rFonts w:hint="eastAsia"/>
                <w:b/>
                <w:color w:val="auto"/>
                <w:sz w:val="24"/>
              </w:rPr>
              <w:t>序号</w:t>
            </w:r>
          </w:p>
        </w:tc>
        <w:tc>
          <w:tcPr>
            <w:tcW w:w="1399" w:type="dxa"/>
            <w:noWrap w:val="0"/>
            <w:vAlign w:val="center"/>
          </w:tcPr>
          <w:p w14:paraId="320C3F10">
            <w:pPr>
              <w:ind w:left="-105" w:leftChars="-50" w:right="-105" w:rightChars="-50"/>
              <w:jc w:val="center"/>
              <w:rPr>
                <w:rFonts w:hint="eastAsia"/>
                <w:b/>
                <w:color w:val="auto"/>
                <w:sz w:val="24"/>
              </w:rPr>
            </w:pPr>
            <w:r>
              <w:rPr>
                <w:rFonts w:hint="eastAsia"/>
                <w:b/>
                <w:color w:val="auto"/>
                <w:sz w:val="24"/>
              </w:rPr>
              <w:t>产品名称</w:t>
            </w:r>
          </w:p>
        </w:tc>
        <w:tc>
          <w:tcPr>
            <w:tcW w:w="1311" w:type="dxa"/>
            <w:noWrap w:val="0"/>
            <w:vAlign w:val="center"/>
          </w:tcPr>
          <w:p w14:paraId="3A02F457">
            <w:pPr>
              <w:ind w:left="-105" w:leftChars="-50" w:right="-105" w:rightChars="-50"/>
              <w:jc w:val="center"/>
              <w:rPr>
                <w:rFonts w:hint="eastAsia"/>
                <w:b/>
                <w:color w:val="auto"/>
                <w:sz w:val="24"/>
              </w:rPr>
            </w:pPr>
            <w:r>
              <w:rPr>
                <w:rFonts w:hint="eastAsia"/>
                <w:b/>
                <w:color w:val="auto"/>
                <w:sz w:val="24"/>
              </w:rPr>
              <w:t>规格型号</w:t>
            </w:r>
          </w:p>
        </w:tc>
        <w:tc>
          <w:tcPr>
            <w:tcW w:w="964" w:type="dxa"/>
            <w:noWrap w:val="0"/>
            <w:vAlign w:val="center"/>
          </w:tcPr>
          <w:p w14:paraId="077750BE">
            <w:pPr>
              <w:ind w:left="-105" w:leftChars="-50" w:right="-105" w:rightChars="-50"/>
              <w:jc w:val="center"/>
              <w:rPr>
                <w:rFonts w:hint="eastAsia"/>
                <w:b/>
                <w:color w:val="auto"/>
                <w:sz w:val="24"/>
              </w:rPr>
            </w:pPr>
            <w:r>
              <w:rPr>
                <w:rFonts w:hint="eastAsia"/>
                <w:b/>
                <w:color w:val="auto"/>
                <w:sz w:val="24"/>
              </w:rPr>
              <w:t>品牌</w:t>
            </w:r>
          </w:p>
        </w:tc>
        <w:tc>
          <w:tcPr>
            <w:tcW w:w="813" w:type="dxa"/>
            <w:noWrap w:val="0"/>
            <w:vAlign w:val="center"/>
          </w:tcPr>
          <w:p w14:paraId="5CEEE01D">
            <w:pPr>
              <w:ind w:left="-105" w:leftChars="-50" w:right="-105" w:rightChars="-50"/>
              <w:jc w:val="center"/>
              <w:rPr>
                <w:rFonts w:hint="eastAsia"/>
                <w:b/>
                <w:color w:val="auto"/>
                <w:sz w:val="24"/>
              </w:rPr>
            </w:pPr>
            <w:r>
              <w:rPr>
                <w:rFonts w:hint="eastAsia"/>
                <w:b/>
                <w:color w:val="auto"/>
                <w:sz w:val="24"/>
              </w:rPr>
              <w:t>单位</w:t>
            </w:r>
          </w:p>
        </w:tc>
        <w:tc>
          <w:tcPr>
            <w:tcW w:w="958" w:type="dxa"/>
            <w:noWrap w:val="0"/>
            <w:vAlign w:val="center"/>
          </w:tcPr>
          <w:p w14:paraId="6F09A159">
            <w:pPr>
              <w:ind w:left="-105" w:leftChars="-50" w:right="-105" w:rightChars="-50"/>
              <w:jc w:val="center"/>
              <w:rPr>
                <w:rFonts w:hint="eastAsia"/>
                <w:b/>
                <w:color w:val="auto"/>
                <w:sz w:val="24"/>
              </w:rPr>
            </w:pPr>
            <w:r>
              <w:rPr>
                <w:rFonts w:hint="eastAsia"/>
                <w:b/>
                <w:color w:val="auto"/>
                <w:sz w:val="24"/>
              </w:rPr>
              <w:t>数量</w:t>
            </w:r>
          </w:p>
        </w:tc>
        <w:tc>
          <w:tcPr>
            <w:tcW w:w="3027" w:type="dxa"/>
            <w:noWrap w:val="0"/>
            <w:vAlign w:val="center"/>
          </w:tcPr>
          <w:p w14:paraId="73A2606B">
            <w:pPr>
              <w:ind w:left="-105" w:leftChars="-50" w:right="-105" w:rightChars="-50"/>
              <w:jc w:val="center"/>
              <w:rPr>
                <w:rFonts w:hint="eastAsia"/>
                <w:b/>
                <w:color w:val="auto"/>
                <w:sz w:val="24"/>
              </w:rPr>
            </w:pPr>
            <w:r>
              <w:rPr>
                <w:rFonts w:hint="eastAsia"/>
                <w:b/>
                <w:color w:val="auto"/>
                <w:sz w:val="24"/>
              </w:rPr>
              <w:t>备注</w:t>
            </w:r>
          </w:p>
          <w:p w14:paraId="46144519">
            <w:pPr>
              <w:ind w:left="-105" w:leftChars="-50" w:right="-105"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7D6F5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B6DDEDC">
            <w:pPr>
              <w:spacing w:line="360" w:lineRule="auto"/>
              <w:ind w:left="-105" w:leftChars="-50" w:right="-105" w:rightChars="-50"/>
              <w:jc w:val="center"/>
              <w:rPr>
                <w:rFonts w:hint="eastAsia"/>
                <w:color w:val="auto"/>
                <w:sz w:val="24"/>
              </w:rPr>
            </w:pPr>
          </w:p>
        </w:tc>
        <w:tc>
          <w:tcPr>
            <w:tcW w:w="1399" w:type="dxa"/>
            <w:noWrap w:val="0"/>
            <w:vAlign w:val="center"/>
          </w:tcPr>
          <w:p w14:paraId="60E77390">
            <w:pPr>
              <w:spacing w:line="360" w:lineRule="auto"/>
              <w:ind w:left="-105" w:leftChars="-50" w:right="-105" w:rightChars="-50"/>
              <w:jc w:val="center"/>
              <w:rPr>
                <w:rFonts w:hint="eastAsia"/>
                <w:color w:val="auto"/>
                <w:sz w:val="24"/>
              </w:rPr>
            </w:pPr>
          </w:p>
        </w:tc>
        <w:tc>
          <w:tcPr>
            <w:tcW w:w="1311" w:type="dxa"/>
            <w:noWrap w:val="0"/>
            <w:vAlign w:val="center"/>
          </w:tcPr>
          <w:p w14:paraId="3D47B646">
            <w:pPr>
              <w:spacing w:line="360" w:lineRule="auto"/>
              <w:ind w:left="-105" w:leftChars="-50" w:right="-105" w:rightChars="-50"/>
              <w:jc w:val="center"/>
              <w:rPr>
                <w:rFonts w:hint="eastAsia"/>
                <w:color w:val="auto"/>
                <w:sz w:val="24"/>
              </w:rPr>
            </w:pPr>
          </w:p>
        </w:tc>
        <w:tc>
          <w:tcPr>
            <w:tcW w:w="964" w:type="dxa"/>
            <w:noWrap w:val="0"/>
            <w:vAlign w:val="center"/>
          </w:tcPr>
          <w:p w14:paraId="5A427DFE">
            <w:pPr>
              <w:spacing w:line="360" w:lineRule="auto"/>
              <w:ind w:left="-105" w:leftChars="-50" w:right="-105" w:rightChars="-50"/>
              <w:jc w:val="center"/>
              <w:rPr>
                <w:rFonts w:hint="eastAsia"/>
                <w:color w:val="auto"/>
                <w:sz w:val="24"/>
              </w:rPr>
            </w:pPr>
          </w:p>
        </w:tc>
        <w:tc>
          <w:tcPr>
            <w:tcW w:w="813" w:type="dxa"/>
            <w:noWrap w:val="0"/>
            <w:vAlign w:val="center"/>
          </w:tcPr>
          <w:p w14:paraId="6F2C8434">
            <w:pPr>
              <w:spacing w:line="360" w:lineRule="auto"/>
              <w:ind w:left="-105" w:leftChars="-50" w:right="-105" w:rightChars="-50"/>
              <w:jc w:val="center"/>
              <w:rPr>
                <w:rFonts w:hint="eastAsia"/>
                <w:color w:val="auto"/>
                <w:sz w:val="24"/>
              </w:rPr>
            </w:pPr>
          </w:p>
        </w:tc>
        <w:tc>
          <w:tcPr>
            <w:tcW w:w="958" w:type="dxa"/>
            <w:noWrap w:val="0"/>
            <w:vAlign w:val="center"/>
          </w:tcPr>
          <w:p w14:paraId="070B23F0">
            <w:pPr>
              <w:spacing w:line="360" w:lineRule="auto"/>
              <w:ind w:left="-105" w:leftChars="-50" w:right="-105" w:rightChars="-50"/>
              <w:jc w:val="center"/>
              <w:rPr>
                <w:rFonts w:hint="eastAsia"/>
                <w:color w:val="auto"/>
                <w:sz w:val="24"/>
              </w:rPr>
            </w:pPr>
          </w:p>
        </w:tc>
        <w:tc>
          <w:tcPr>
            <w:tcW w:w="3027" w:type="dxa"/>
            <w:noWrap w:val="0"/>
            <w:vAlign w:val="center"/>
          </w:tcPr>
          <w:p w14:paraId="5C4E28AD">
            <w:pPr>
              <w:spacing w:line="360" w:lineRule="auto"/>
              <w:ind w:left="-105" w:leftChars="-50" w:right="-105" w:rightChars="-50"/>
              <w:jc w:val="center"/>
              <w:rPr>
                <w:rFonts w:hint="eastAsia"/>
                <w:color w:val="auto"/>
                <w:sz w:val="24"/>
              </w:rPr>
            </w:pPr>
          </w:p>
        </w:tc>
      </w:tr>
      <w:tr w14:paraId="72D19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7B3E4EAC">
            <w:pPr>
              <w:spacing w:line="360" w:lineRule="auto"/>
              <w:ind w:left="-105" w:leftChars="-50" w:right="-105" w:rightChars="-50"/>
              <w:jc w:val="center"/>
              <w:rPr>
                <w:rFonts w:hint="eastAsia"/>
                <w:color w:val="auto"/>
                <w:sz w:val="24"/>
              </w:rPr>
            </w:pPr>
          </w:p>
        </w:tc>
        <w:tc>
          <w:tcPr>
            <w:tcW w:w="1399" w:type="dxa"/>
            <w:noWrap w:val="0"/>
            <w:vAlign w:val="center"/>
          </w:tcPr>
          <w:p w14:paraId="03C4996C">
            <w:pPr>
              <w:spacing w:line="360" w:lineRule="auto"/>
              <w:ind w:left="-105" w:leftChars="-50" w:right="-105" w:rightChars="-50"/>
              <w:jc w:val="center"/>
              <w:rPr>
                <w:rFonts w:hint="eastAsia"/>
                <w:color w:val="auto"/>
                <w:sz w:val="24"/>
              </w:rPr>
            </w:pPr>
          </w:p>
        </w:tc>
        <w:tc>
          <w:tcPr>
            <w:tcW w:w="1311" w:type="dxa"/>
            <w:noWrap w:val="0"/>
            <w:vAlign w:val="center"/>
          </w:tcPr>
          <w:p w14:paraId="1597206F">
            <w:pPr>
              <w:spacing w:line="360" w:lineRule="auto"/>
              <w:ind w:left="-105" w:leftChars="-50" w:right="-105" w:rightChars="-50"/>
              <w:jc w:val="center"/>
              <w:rPr>
                <w:rFonts w:hint="eastAsia"/>
                <w:color w:val="auto"/>
                <w:sz w:val="24"/>
              </w:rPr>
            </w:pPr>
          </w:p>
        </w:tc>
        <w:tc>
          <w:tcPr>
            <w:tcW w:w="964" w:type="dxa"/>
            <w:noWrap w:val="0"/>
            <w:vAlign w:val="center"/>
          </w:tcPr>
          <w:p w14:paraId="6283C34C">
            <w:pPr>
              <w:spacing w:line="360" w:lineRule="auto"/>
              <w:ind w:left="-105" w:leftChars="-50" w:right="-105" w:rightChars="-50"/>
              <w:jc w:val="center"/>
              <w:rPr>
                <w:rFonts w:hint="eastAsia"/>
                <w:color w:val="auto"/>
                <w:sz w:val="24"/>
              </w:rPr>
            </w:pPr>
          </w:p>
        </w:tc>
        <w:tc>
          <w:tcPr>
            <w:tcW w:w="813" w:type="dxa"/>
            <w:noWrap w:val="0"/>
            <w:vAlign w:val="center"/>
          </w:tcPr>
          <w:p w14:paraId="143CEA42">
            <w:pPr>
              <w:spacing w:line="360" w:lineRule="auto"/>
              <w:ind w:left="-105" w:leftChars="-50" w:right="-105" w:rightChars="-50"/>
              <w:jc w:val="center"/>
              <w:rPr>
                <w:rFonts w:hint="eastAsia"/>
                <w:color w:val="auto"/>
                <w:sz w:val="24"/>
              </w:rPr>
            </w:pPr>
          </w:p>
        </w:tc>
        <w:tc>
          <w:tcPr>
            <w:tcW w:w="958" w:type="dxa"/>
            <w:noWrap w:val="0"/>
            <w:vAlign w:val="center"/>
          </w:tcPr>
          <w:p w14:paraId="08FCAE6A">
            <w:pPr>
              <w:spacing w:line="360" w:lineRule="auto"/>
              <w:ind w:left="-105" w:leftChars="-50" w:right="-105" w:rightChars="-50"/>
              <w:jc w:val="center"/>
              <w:rPr>
                <w:rFonts w:hint="eastAsia"/>
                <w:color w:val="auto"/>
                <w:sz w:val="24"/>
              </w:rPr>
            </w:pPr>
          </w:p>
        </w:tc>
        <w:tc>
          <w:tcPr>
            <w:tcW w:w="3027" w:type="dxa"/>
            <w:noWrap w:val="0"/>
            <w:vAlign w:val="center"/>
          </w:tcPr>
          <w:p w14:paraId="4B242CEA">
            <w:pPr>
              <w:spacing w:line="360" w:lineRule="auto"/>
              <w:ind w:left="-105" w:leftChars="-50" w:right="-105" w:rightChars="-50"/>
              <w:jc w:val="center"/>
              <w:rPr>
                <w:rFonts w:hint="eastAsia"/>
                <w:color w:val="auto"/>
                <w:sz w:val="24"/>
              </w:rPr>
            </w:pPr>
          </w:p>
        </w:tc>
      </w:tr>
      <w:tr w14:paraId="457EF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9B63313">
            <w:pPr>
              <w:spacing w:line="360" w:lineRule="auto"/>
              <w:ind w:left="-105" w:leftChars="-50" w:right="-105" w:rightChars="-50"/>
              <w:jc w:val="center"/>
              <w:rPr>
                <w:rFonts w:hint="eastAsia"/>
                <w:color w:val="auto"/>
                <w:sz w:val="24"/>
              </w:rPr>
            </w:pPr>
          </w:p>
        </w:tc>
        <w:tc>
          <w:tcPr>
            <w:tcW w:w="1399" w:type="dxa"/>
            <w:noWrap w:val="0"/>
            <w:vAlign w:val="center"/>
          </w:tcPr>
          <w:p w14:paraId="41ED97B8">
            <w:pPr>
              <w:spacing w:line="360" w:lineRule="auto"/>
              <w:ind w:left="-105" w:leftChars="-50" w:right="-105" w:rightChars="-50"/>
              <w:jc w:val="center"/>
              <w:rPr>
                <w:rFonts w:hint="eastAsia"/>
                <w:color w:val="auto"/>
                <w:sz w:val="24"/>
              </w:rPr>
            </w:pPr>
          </w:p>
        </w:tc>
        <w:tc>
          <w:tcPr>
            <w:tcW w:w="1311" w:type="dxa"/>
            <w:noWrap w:val="0"/>
            <w:vAlign w:val="center"/>
          </w:tcPr>
          <w:p w14:paraId="5D1BDAD5">
            <w:pPr>
              <w:spacing w:line="360" w:lineRule="auto"/>
              <w:ind w:left="-105" w:leftChars="-50" w:right="-105" w:rightChars="-50"/>
              <w:jc w:val="center"/>
              <w:rPr>
                <w:rFonts w:hint="eastAsia"/>
                <w:color w:val="auto"/>
                <w:sz w:val="24"/>
              </w:rPr>
            </w:pPr>
          </w:p>
        </w:tc>
        <w:tc>
          <w:tcPr>
            <w:tcW w:w="964" w:type="dxa"/>
            <w:noWrap w:val="0"/>
            <w:vAlign w:val="center"/>
          </w:tcPr>
          <w:p w14:paraId="5B07724E">
            <w:pPr>
              <w:spacing w:line="360" w:lineRule="auto"/>
              <w:ind w:left="-105" w:leftChars="-50" w:right="-105" w:rightChars="-50"/>
              <w:jc w:val="center"/>
              <w:rPr>
                <w:rFonts w:hint="eastAsia"/>
                <w:color w:val="auto"/>
                <w:sz w:val="24"/>
              </w:rPr>
            </w:pPr>
          </w:p>
        </w:tc>
        <w:tc>
          <w:tcPr>
            <w:tcW w:w="813" w:type="dxa"/>
            <w:noWrap w:val="0"/>
            <w:vAlign w:val="center"/>
          </w:tcPr>
          <w:p w14:paraId="09F1EBB1">
            <w:pPr>
              <w:spacing w:line="360" w:lineRule="auto"/>
              <w:ind w:left="-105" w:leftChars="-50" w:right="-105" w:rightChars="-50"/>
              <w:jc w:val="center"/>
              <w:rPr>
                <w:rFonts w:hint="eastAsia"/>
                <w:color w:val="auto"/>
                <w:sz w:val="24"/>
              </w:rPr>
            </w:pPr>
          </w:p>
        </w:tc>
        <w:tc>
          <w:tcPr>
            <w:tcW w:w="958" w:type="dxa"/>
            <w:noWrap w:val="0"/>
            <w:vAlign w:val="center"/>
          </w:tcPr>
          <w:p w14:paraId="76BD9997">
            <w:pPr>
              <w:spacing w:line="360" w:lineRule="auto"/>
              <w:ind w:left="-105" w:leftChars="-50" w:right="-105" w:rightChars="-50"/>
              <w:jc w:val="center"/>
              <w:rPr>
                <w:rFonts w:hint="eastAsia"/>
                <w:color w:val="auto"/>
                <w:sz w:val="24"/>
              </w:rPr>
            </w:pPr>
          </w:p>
        </w:tc>
        <w:tc>
          <w:tcPr>
            <w:tcW w:w="3027" w:type="dxa"/>
            <w:noWrap w:val="0"/>
            <w:vAlign w:val="center"/>
          </w:tcPr>
          <w:p w14:paraId="3FE68CEA">
            <w:pPr>
              <w:spacing w:line="360" w:lineRule="auto"/>
              <w:ind w:left="-105" w:leftChars="-50" w:right="-105" w:rightChars="-50"/>
              <w:jc w:val="center"/>
              <w:rPr>
                <w:rFonts w:hint="eastAsia"/>
                <w:color w:val="auto"/>
                <w:sz w:val="24"/>
              </w:rPr>
            </w:pPr>
          </w:p>
        </w:tc>
      </w:tr>
      <w:tr w14:paraId="02946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39B96C2">
            <w:pPr>
              <w:spacing w:line="360" w:lineRule="auto"/>
              <w:ind w:left="-105" w:leftChars="-50" w:right="-105" w:rightChars="-50"/>
              <w:jc w:val="center"/>
              <w:rPr>
                <w:rFonts w:hint="eastAsia"/>
                <w:color w:val="auto"/>
                <w:sz w:val="24"/>
              </w:rPr>
            </w:pPr>
          </w:p>
        </w:tc>
        <w:tc>
          <w:tcPr>
            <w:tcW w:w="1399" w:type="dxa"/>
            <w:noWrap w:val="0"/>
            <w:vAlign w:val="center"/>
          </w:tcPr>
          <w:p w14:paraId="5745E499">
            <w:pPr>
              <w:spacing w:line="360" w:lineRule="auto"/>
              <w:ind w:left="-105" w:leftChars="-50" w:right="-105" w:rightChars="-50"/>
              <w:jc w:val="center"/>
              <w:rPr>
                <w:rFonts w:hint="eastAsia"/>
                <w:color w:val="auto"/>
                <w:sz w:val="24"/>
              </w:rPr>
            </w:pPr>
          </w:p>
        </w:tc>
        <w:tc>
          <w:tcPr>
            <w:tcW w:w="1311" w:type="dxa"/>
            <w:noWrap w:val="0"/>
            <w:vAlign w:val="center"/>
          </w:tcPr>
          <w:p w14:paraId="62BEC0AA">
            <w:pPr>
              <w:spacing w:line="360" w:lineRule="auto"/>
              <w:ind w:left="-105" w:leftChars="-50" w:right="-105" w:rightChars="-50"/>
              <w:jc w:val="center"/>
              <w:rPr>
                <w:rFonts w:hint="eastAsia"/>
                <w:color w:val="auto"/>
                <w:sz w:val="24"/>
              </w:rPr>
            </w:pPr>
          </w:p>
        </w:tc>
        <w:tc>
          <w:tcPr>
            <w:tcW w:w="964" w:type="dxa"/>
            <w:noWrap w:val="0"/>
            <w:vAlign w:val="center"/>
          </w:tcPr>
          <w:p w14:paraId="67EBCA06">
            <w:pPr>
              <w:spacing w:line="360" w:lineRule="auto"/>
              <w:ind w:left="-105" w:leftChars="-50" w:right="-105" w:rightChars="-50"/>
              <w:jc w:val="center"/>
              <w:rPr>
                <w:rFonts w:hint="eastAsia"/>
                <w:color w:val="auto"/>
                <w:sz w:val="24"/>
              </w:rPr>
            </w:pPr>
          </w:p>
        </w:tc>
        <w:tc>
          <w:tcPr>
            <w:tcW w:w="813" w:type="dxa"/>
            <w:noWrap w:val="0"/>
            <w:vAlign w:val="center"/>
          </w:tcPr>
          <w:p w14:paraId="66F67B8F">
            <w:pPr>
              <w:spacing w:line="360" w:lineRule="auto"/>
              <w:ind w:left="-105" w:leftChars="-50" w:right="-105" w:rightChars="-50"/>
              <w:jc w:val="center"/>
              <w:rPr>
                <w:rFonts w:hint="eastAsia"/>
                <w:color w:val="auto"/>
                <w:sz w:val="24"/>
              </w:rPr>
            </w:pPr>
          </w:p>
        </w:tc>
        <w:tc>
          <w:tcPr>
            <w:tcW w:w="958" w:type="dxa"/>
            <w:noWrap w:val="0"/>
            <w:vAlign w:val="center"/>
          </w:tcPr>
          <w:p w14:paraId="534418E0">
            <w:pPr>
              <w:spacing w:line="360" w:lineRule="auto"/>
              <w:ind w:left="-105" w:leftChars="-50" w:right="-105" w:rightChars="-50"/>
              <w:jc w:val="center"/>
              <w:rPr>
                <w:rFonts w:hint="eastAsia"/>
                <w:color w:val="auto"/>
                <w:sz w:val="24"/>
              </w:rPr>
            </w:pPr>
          </w:p>
        </w:tc>
        <w:tc>
          <w:tcPr>
            <w:tcW w:w="3027" w:type="dxa"/>
            <w:noWrap w:val="0"/>
            <w:vAlign w:val="center"/>
          </w:tcPr>
          <w:p w14:paraId="1D082A7F">
            <w:pPr>
              <w:spacing w:line="360" w:lineRule="auto"/>
              <w:ind w:left="-105" w:leftChars="-50" w:right="-105" w:rightChars="-50"/>
              <w:jc w:val="center"/>
              <w:rPr>
                <w:rFonts w:hint="eastAsia"/>
                <w:color w:val="auto"/>
                <w:sz w:val="24"/>
              </w:rPr>
            </w:pPr>
          </w:p>
        </w:tc>
      </w:tr>
      <w:tr w14:paraId="221E9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2C00415">
            <w:pPr>
              <w:spacing w:line="360" w:lineRule="auto"/>
              <w:ind w:left="-105" w:leftChars="-50" w:right="-105" w:rightChars="-50"/>
              <w:jc w:val="center"/>
              <w:rPr>
                <w:rFonts w:hint="eastAsia"/>
                <w:color w:val="auto"/>
                <w:sz w:val="24"/>
              </w:rPr>
            </w:pPr>
          </w:p>
        </w:tc>
        <w:tc>
          <w:tcPr>
            <w:tcW w:w="1399" w:type="dxa"/>
            <w:noWrap w:val="0"/>
            <w:vAlign w:val="center"/>
          </w:tcPr>
          <w:p w14:paraId="4AF0BCD2">
            <w:pPr>
              <w:spacing w:line="360" w:lineRule="auto"/>
              <w:ind w:left="-105" w:leftChars="-50" w:right="-105" w:rightChars="-50"/>
              <w:jc w:val="center"/>
              <w:rPr>
                <w:rFonts w:hint="eastAsia"/>
                <w:color w:val="auto"/>
                <w:sz w:val="24"/>
              </w:rPr>
            </w:pPr>
          </w:p>
        </w:tc>
        <w:tc>
          <w:tcPr>
            <w:tcW w:w="1311" w:type="dxa"/>
            <w:noWrap w:val="0"/>
            <w:vAlign w:val="center"/>
          </w:tcPr>
          <w:p w14:paraId="458A78BF">
            <w:pPr>
              <w:spacing w:line="360" w:lineRule="auto"/>
              <w:ind w:left="-105" w:leftChars="-50" w:right="-105" w:rightChars="-50"/>
              <w:jc w:val="center"/>
              <w:rPr>
                <w:rFonts w:hint="eastAsia"/>
                <w:color w:val="auto"/>
                <w:sz w:val="24"/>
              </w:rPr>
            </w:pPr>
          </w:p>
        </w:tc>
        <w:tc>
          <w:tcPr>
            <w:tcW w:w="964" w:type="dxa"/>
            <w:noWrap w:val="0"/>
            <w:vAlign w:val="center"/>
          </w:tcPr>
          <w:p w14:paraId="0768AA58">
            <w:pPr>
              <w:spacing w:line="360" w:lineRule="auto"/>
              <w:ind w:left="-105" w:leftChars="-50" w:right="-105" w:rightChars="-50"/>
              <w:jc w:val="center"/>
              <w:rPr>
                <w:rFonts w:hint="eastAsia"/>
                <w:color w:val="auto"/>
                <w:sz w:val="24"/>
              </w:rPr>
            </w:pPr>
          </w:p>
        </w:tc>
        <w:tc>
          <w:tcPr>
            <w:tcW w:w="813" w:type="dxa"/>
            <w:noWrap w:val="0"/>
            <w:vAlign w:val="center"/>
          </w:tcPr>
          <w:p w14:paraId="7237D828">
            <w:pPr>
              <w:spacing w:line="360" w:lineRule="auto"/>
              <w:ind w:left="-105" w:leftChars="-50" w:right="-105" w:rightChars="-50"/>
              <w:jc w:val="center"/>
              <w:rPr>
                <w:rFonts w:hint="eastAsia"/>
                <w:color w:val="auto"/>
                <w:sz w:val="24"/>
              </w:rPr>
            </w:pPr>
          </w:p>
        </w:tc>
        <w:tc>
          <w:tcPr>
            <w:tcW w:w="958" w:type="dxa"/>
            <w:noWrap w:val="0"/>
            <w:vAlign w:val="center"/>
          </w:tcPr>
          <w:p w14:paraId="5BEF939D">
            <w:pPr>
              <w:spacing w:line="360" w:lineRule="auto"/>
              <w:ind w:left="-105" w:leftChars="-50" w:right="-105" w:rightChars="-50"/>
              <w:jc w:val="center"/>
              <w:rPr>
                <w:rFonts w:hint="eastAsia"/>
                <w:color w:val="auto"/>
                <w:sz w:val="24"/>
              </w:rPr>
            </w:pPr>
          </w:p>
        </w:tc>
        <w:tc>
          <w:tcPr>
            <w:tcW w:w="3027" w:type="dxa"/>
            <w:noWrap w:val="0"/>
            <w:vAlign w:val="center"/>
          </w:tcPr>
          <w:p w14:paraId="7FC30163">
            <w:pPr>
              <w:spacing w:line="360" w:lineRule="auto"/>
              <w:ind w:left="-105" w:leftChars="-50" w:right="-105" w:rightChars="-50"/>
              <w:jc w:val="center"/>
              <w:rPr>
                <w:rFonts w:hint="eastAsia"/>
                <w:color w:val="auto"/>
                <w:sz w:val="24"/>
              </w:rPr>
            </w:pPr>
          </w:p>
        </w:tc>
      </w:tr>
      <w:tr w14:paraId="59FC9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F5B1C0E">
            <w:pPr>
              <w:spacing w:line="360" w:lineRule="auto"/>
              <w:ind w:left="-105" w:leftChars="-50" w:right="-105" w:rightChars="-50"/>
              <w:jc w:val="center"/>
              <w:rPr>
                <w:rFonts w:hint="eastAsia"/>
                <w:color w:val="auto"/>
                <w:sz w:val="24"/>
              </w:rPr>
            </w:pPr>
          </w:p>
        </w:tc>
        <w:tc>
          <w:tcPr>
            <w:tcW w:w="1399" w:type="dxa"/>
            <w:noWrap w:val="0"/>
            <w:vAlign w:val="center"/>
          </w:tcPr>
          <w:p w14:paraId="0AB91192">
            <w:pPr>
              <w:spacing w:line="360" w:lineRule="auto"/>
              <w:ind w:left="-105" w:leftChars="-50" w:right="-105" w:rightChars="-50"/>
              <w:jc w:val="center"/>
              <w:rPr>
                <w:rFonts w:hint="eastAsia"/>
                <w:color w:val="auto"/>
                <w:sz w:val="24"/>
              </w:rPr>
            </w:pPr>
          </w:p>
        </w:tc>
        <w:tc>
          <w:tcPr>
            <w:tcW w:w="1311" w:type="dxa"/>
            <w:noWrap w:val="0"/>
            <w:vAlign w:val="center"/>
          </w:tcPr>
          <w:p w14:paraId="024C480F">
            <w:pPr>
              <w:spacing w:line="360" w:lineRule="auto"/>
              <w:ind w:left="-105" w:leftChars="-50" w:right="-105" w:rightChars="-50"/>
              <w:jc w:val="center"/>
              <w:rPr>
                <w:rFonts w:hint="eastAsia"/>
                <w:color w:val="auto"/>
                <w:sz w:val="24"/>
              </w:rPr>
            </w:pPr>
          </w:p>
        </w:tc>
        <w:tc>
          <w:tcPr>
            <w:tcW w:w="964" w:type="dxa"/>
            <w:noWrap w:val="0"/>
            <w:vAlign w:val="center"/>
          </w:tcPr>
          <w:p w14:paraId="1F11FF35">
            <w:pPr>
              <w:spacing w:line="360" w:lineRule="auto"/>
              <w:ind w:left="-105" w:leftChars="-50" w:right="-105" w:rightChars="-50"/>
              <w:jc w:val="center"/>
              <w:rPr>
                <w:rFonts w:hint="eastAsia"/>
                <w:color w:val="auto"/>
                <w:sz w:val="24"/>
              </w:rPr>
            </w:pPr>
          </w:p>
        </w:tc>
        <w:tc>
          <w:tcPr>
            <w:tcW w:w="813" w:type="dxa"/>
            <w:noWrap w:val="0"/>
            <w:vAlign w:val="center"/>
          </w:tcPr>
          <w:p w14:paraId="60D43AFF">
            <w:pPr>
              <w:spacing w:line="360" w:lineRule="auto"/>
              <w:ind w:left="-105" w:leftChars="-50" w:right="-105" w:rightChars="-50"/>
              <w:jc w:val="center"/>
              <w:rPr>
                <w:rFonts w:hint="eastAsia"/>
                <w:color w:val="auto"/>
                <w:sz w:val="24"/>
              </w:rPr>
            </w:pPr>
          </w:p>
        </w:tc>
        <w:tc>
          <w:tcPr>
            <w:tcW w:w="958" w:type="dxa"/>
            <w:noWrap w:val="0"/>
            <w:vAlign w:val="center"/>
          </w:tcPr>
          <w:p w14:paraId="3029C10C">
            <w:pPr>
              <w:spacing w:line="360" w:lineRule="auto"/>
              <w:ind w:left="-105" w:leftChars="-50" w:right="-105" w:rightChars="-50"/>
              <w:jc w:val="center"/>
              <w:rPr>
                <w:rFonts w:hint="eastAsia"/>
                <w:color w:val="auto"/>
                <w:sz w:val="24"/>
              </w:rPr>
            </w:pPr>
          </w:p>
        </w:tc>
        <w:tc>
          <w:tcPr>
            <w:tcW w:w="3027" w:type="dxa"/>
            <w:noWrap w:val="0"/>
            <w:vAlign w:val="center"/>
          </w:tcPr>
          <w:p w14:paraId="6B8B94E2">
            <w:pPr>
              <w:spacing w:line="360" w:lineRule="auto"/>
              <w:ind w:left="-105" w:leftChars="-50" w:right="-105" w:rightChars="-50"/>
              <w:jc w:val="center"/>
              <w:rPr>
                <w:rFonts w:hint="eastAsia"/>
                <w:color w:val="auto"/>
                <w:sz w:val="24"/>
              </w:rPr>
            </w:pPr>
          </w:p>
        </w:tc>
      </w:tr>
    </w:tbl>
    <w:p w14:paraId="2905FD0C">
      <w:pPr>
        <w:rPr>
          <w:b/>
          <w:color w:val="auto"/>
          <w:sz w:val="24"/>
        </w:rPr>
      </w:pPr>
    </w:p>
    <w:p w14:paraId="73384DF6">
      <w:pPr>
        <w:rPr>
          <w:b/>
          <w:color w:val="auto"/>
          <w:sz w:val="24"/>
        </w:rPr>
      </w:pPr>
    </w:p>
    <w:p w14:paraId="79DEB7E2">
      <w:pPr>
        <w:rPr>
          <w:b/>
          <w:color w:val="auto"/>
          <w:sz w:val="24"/>
        </w:rPr>
      </w:pPr>
    </w:p>
    <w:p w14:paraId="0EAA3F0D">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1F5F543A">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411BD02D">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3AA38569">
      <w:pPr>
        <w:spacing w:line="360" w:lineRule="auto"/>
        <w:rPr>
          <w:rFonts w:hint="eastAsia"/>
          <w:color w:val="auto"/>
        </w:rPr>
      </w:pPr>
    </w:p>
    <w:p w14:paraId="36B56066">
      <w:pPr>
        <w:rPr>
          <w:rFonts w:hint="eastAsia"/>
          <w:color w:val="auto"/>
          <w:sz w:val="24"/>
        </w:rPr>
      </w:pPr>
    </w:p>
    <w:p w14:paraId="1E4874FF">
      <w:pPr>
        <w:rPr>
          <w:rFonts w:hint="eastAsia"/>
          <w:color w:val="auto"/>
          <w:sz w:val="24"/>
        </w:rPr>
      </w:pPr>
    </w:p>
    <w:p w14:paraId="5288D019">
      <w:pPr>
        <w:rPr>
          <w:rFonts w:hint="eastAsia"/>
          <w:color w:val="auto"/>
          <w:sz w:val="24"/>
        </w:rPr>
      </w:pPr>
    </w:p>
    <w:p w14:paraId="6F2DEE8E">
      <w:pPr>
        <w:rPr>
          <w:rFonts w:hint="eastAsia" w:eastAsia="宋体"/>
          <w:color w:val="auto"/>
          <w:lang w:eastAsia="zh-CN"/>
        </w:rPr>
      </w:pPr>
      <w:r>
        <w:rPr>
          <w:rFonts w:hint="eastAsia"/>
          <w:color w:val="auto"/>
          <w:sz w:val="24"/>
          <w:lang w:eastAsia="zh-CN"/>
        </w:rPr>
        <w:t>备注：服务项目可以不响应本页。</w:t>
      </w:r>
      <w:r>
        <w:rPr>
          <w:rFonts w:hint="eastAsia"/>
          <w:color w:val="auto"/>
          <w:sz w:val="24"/>
        </w:rPr>
        <w:br w:type="page"/>
      </w:r>
      <w:r>
        <w:rPr>
          <w:b/>
          <w:color w:val="auto"/>
          <w:sz w:val="24"/>
        </w:rPr>
        <w:t>格式2-</w:t>
      </w:r>
      <w:r>
        <w:rPr>
          <w:rFonts w:hint="eastAsia"/>
          <w:b/>
          <w:color w:val="auto"/>
          <w:sz w:val="24"/>
          <w:lang w:val="en-US" w:eastAsia="zh-CN"/>
        </w:rPr>
        <w:t>6</w:t>
      </w:r>
    </w:p>
    <w:p w14:paraId="26203D46">
      <w:pPr>
        <w:spacing w:line="360" w:lineRule="auto"/>
        <w:jc w:val="center"/>
        <w:rPr>
          <w:rFonts w:eastAsia="黑体"/>
          <w:b/>
          <w:color w:val="auto"/>
          <w:sz w:val="32"/>
          <w:szCs w:val="32"/>
        </w:rPr>
      </w:pPr>
    </w:p>
    <w:p w14:paraId="64783DC1">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754A8031">
      <w:pPr>
        <w:spacing w:line="360" w:lineRule="auto"/>
        <w:rPr>
          <w:rFonts w:hint="eastAsia"/>
          <w:bCs/>
          <w:color w:val="auto"/>
          <w:sz w:val="24"/>
        </w:rPr>
      </w:pPr>
    </w:p>
    <w:p w14:paraId="01796519">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34747D88">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73E4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93BF0E5">
            <w:pPr>
              <w:jc w:val="center"/>
              <w:rPr>
                <w:rFonts w:hint="eastAsia"/>
                <w:b/>
                <w:color w:val="auto"/>
                <w:sz w:val="24"/>
              </w:rPr>
            </w:pPr>
            <w:r>
              <w:rPr>
                <w:rFonts w:hint="eastAsia"/>
                <w:b/>
                <w:color w:val="auto"/>
                <w:sz w:val="24"/>
              </w:rPr>
              <w:t>序号</w:t>
            </w:r>
          </w:p>
        </w:tc>
        <w:tc>
          <w:tcPr>
            <w:tcW w:w="3461" w:type="dxa"/>
            <w:noWrap w:val="0"/>
            <w:vAlign w:val="center"/>
          </w:tcPr>
          <w:p w14:paraId="6C0B945A">
            <w:pPr>
              <w:jc w:val="center"/>
              <w:rPr>
                <w:rFonts w:hint="eastAsia"/>
                <w:b/>
                <w:color w:val="auto"/>
                <w:sz w:val="24"/>
              </w:rPr>
            </w:pPr>
            <w:r>
              <w:rPr>
                <w:rFonts w:hint="eastAsia"/>
                <w:b/>
                <w:color w:val="auto"/>
                <w:sz w:val="24"/>
              </w:rPr>
              <w:t>采购文件要求</w:t>
            </w:r>
          </w:p>
        </w:tc>
        <w:tc>
          <w:tcPr>
            <w:tcW w:w="3461" w:type="dxa"/>
            <w:noWrap w:val="0"/>
            <w:vAlign w:val="center"/>
          </w:tcPr>
          <w:p w14:paraId="792BC122">
            <w:pPr>
              <w:jc w:val="center"/>
              <w:rPr>
                <w:rFonts w:hint="eastAsia"/>
                <w:b/>
                <w:color w:val="auto"/>
                <w:sz w:val="24"/>
              </w:rPr>
            </w:pPr>
            <w:r>
              <w:rPr>
                <w:rFonts w:hint="eastAsia"/>
                <w:b/>
                <w:color w:val="auto"/>
                <w:sz w:val="24"/>
              </w:rPr>
              <w:t>响应文件响应</w:t>
            </w:r>
          </w:p>
        </w:tc>
        <w:tc>
          <w:tcPr>
            <w:tcW w:w="1724" w:type="dxa"/>
            <w:noWrap w:val="0"/>
            <w:vAlign w:val="center"/>
          </w:tcPr>
          <w:p w14:paraId="7DB276F2">
            <w:pPr>
              <w:jc w:val="center"/>
              <w:rPr>
                <w:rFonts w:hint="eastAsia"/>
                <w:b/>
                <w:color w:val="auto"/>
                <w:sz w:val="24"/>
              </w:rPr>
            </w:pPr>
            <w:r>
              <w:rPr>
                <w:rFonts w:hint="eastAsia"/>
                <w:b/>
                <w:color w:val="auto"/>
                <w:sz w:val="24"/>
              </w:rPr>
              <w:t>响应/偏离</w:t>
            </w:r>
          </w:p>
        </w:tc>
      </w:tr>
      <w:tr w14:paraId="59ED1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38076A5">
            <w:pPr>
              <w:jc w:val="center"/>
              <w:rPr>
                <w:rFonts w:hint="eastAsia"/>
                <w:color w:val="auto"/>
                <w:sz w:val="24"/>
              </w:rPr>
            </w:pPr>
          </w:p>
        </w:tc>
        <w:tc>
          <w:tcPr>
            <w:tcW w:w="3461" w:type="dxa"/>
            <w:noWrap w:val="0"/>
            <w:vAlign w:val="center"/>
          </w:tcPr>
          <w:p w14:paraId="539DBC29">
            <w:pPr>
              <w:jc w:val="center"/>
              <w:rPr>
                <w:rFonts w:hint="eastAsia"/>
                <w:color w:val="auto"/>
                <w:sz w:val="24"/>
              </w:rPr>
            </w:pPr>
          </w:p>
        </w:tc>
        <w:tc>
          <w:tcPr>
            <w:tcW w:w="3461" w:type="dxa"/>
            <w:noWrap w:val="0"/>
            <w:vAlign w:val="center"/>
          </w:tcPr>
          <w:p w14:paraId="12C2D136">
            <w:pPr>
              <w:jc w:val="center"/>
              <w:rPr>
                <w:rFonts w:hint="eastAsia"/>
                <w:color w:val="auto"/>
                <w:sz w:val="24"/>
              </w:rPr>
            </w:pPr>
          </w:p>
        </w:tc>
        <w:tc>
          <w:tcPr>
            <w:tcW w:w="1724" w:type="dxa"/>
            <w:noWrap w:val="0"/>
            <w:vAlign w:val="center"/>
          </w:tcPr>
          <w:p w14:paraId="4D8A2DE8">
            <w:pPr>
              <w:jc w:val="center"/>
              <w:rPr>
                <w:rFonts w:hint="eastAsia"/>
                <w:color w:val="auto"/>
                <w:sz w:val="24"/>
              </w:rPr>
            </w:pPr>
          </w:p>
        </w:tc>
      </w:tr>
      <w:tr w14:paraId="299DF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356EFE6">
            <w:pPr>
              <w:jc w:val="center"/>
              <w:rPr>
                <w:rFonts w:hint="eastAsia"/>
                <w:color w:val="auto"/>
                <w:sz w:val="24"/>
              </w:rPr>
            </w:pPr>
          </w:p>
        </w:tc>
        <w:tc>
          <w:tcPr>
            <w:tcW w:w="3461" w:type="dxa"/>
            <w:noWrap w:val="0"/>
            <w:vAlign w:val="center"/>
          </w:tcPr>
          <w:p w14:paraId="00E39D8D">
            <w:pPr>
              <w:jc w:val="center"/>
              <w:rPr>
                <w:rFonts w:hint="eastAsia"/>
                <w:color w:val="auto"/>
                <w:sz w:val="24"/>
              </w:rPr>
            </w:pPr>
          </w:p>
        </w:tc>
        <w:tc>
          <w:tcPr>
            <w:tcW w:w="3461" w:type="dxa"/>
            <w:noWrap w:val="0"/>
            <w:vAlign w:val="center"/>
          </w:tcPr>
          <w:p w14:paraId="232C046A">
            <w:pPr>
              <w:jc w:val="center"/>
              <w:rPr>
                <w:rFonts w:hint="eastAsia"/>
                <w:color w:val="auto"/>
                <w:sz w:val="24"/>
              </w:rPr>
            </w:pPr>
          </w:p>
        </w:tc>
        <w:tc>
          <w:tcPr>
            <w:tcW w:w="1724" w:type="dxa"/>
            <w:noWrap w:val="0"/>
            <w:vAlign w:val="center"/>
          </w:tcPr>
          <w:p w14:paraId="7E82A2EC">
            <w:pPr>
              <w:jc w:val="center"/>
              <w:rPr>
                <w:rFonts w:hint="eastAsia"/>
                <w:color w:val="auto"/>
                <w:sz w:val="24"/>
              </w:rPr>
            </w:pPr>
          </w:p>
        </w:tc>
      </w:tr>
      <w:tr w14:paraId="5A8B6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6A6096D">
            <w:pPr>
              <w:jc w:val="center"/>
              <w:rPr>
                <w:rFonts w:hint="eastAsia"/>
                <w:color w:val="auto"/>
                <w:sz w:val="24"/>
              </w:rPr>
            </w:pPr>
          </w:p>
        </w:tc>
        <w:tc>
          <w:tcPr>
            <w:tcW w:w="3461" w:type="dxa"/>
            <w:noWrap w:val="0"/>
            <w:vAlign w:val="center"/>
          </w:tcPr>
          <w:p w14:paraId="4D369351">
            <w:pPr>
              <w:jc w:val="center"/>
              <w:rPr>
                <w:rFonts w:hint="eastAsia"/>
                <w:color w:val="auto"/>
                <w:sz w:val="24"/>
              </w:rPr>
            </w:pPr>
          </w:p>
        </w:tc>
        <w:tc>
          <w:tcPr>
            <w:tcW w:w="3461" w:type="dxa"/>
            <w:noWrap w:val="0"/>
            <w:vAlign w:val="center"/>
          </w:tcPr>
          <w:p w14:paraId="0112EB7C">
            <w:pPr>
              <w:jc w:val="center"/>
              <w:rPr>
                <w:rFonts w:hint="eastAsia"/>
                <w:color w:val="auto"/>
                <w:sz w:val="24"/>
              </w:rPr>
            </w:pPr>
          </w:p>
        </w:tc>
        <w:tc>
          <w:tcPr>
            <w:tcW w:w="1724" w:type="dxa"/>
            <w:noWrap w:val="0"/>
            <w:vAlign w:val="center"/>
          </w:tcPr>
          <w:p w14:paraId="048189BC">
            <w:pPr>
              <w:jc w:val="center"/>
              <w:rPr>
                <w:rFonts w:hint="eastAsia"/>
                <w:color w:val="auto"/>
                <w:sz w:val="24"/>
              </w:rPr>
            </w:pPr>
          </w:p>
        </w:tc>
      </w:tr>
      <w:tr w14:paraId="78F72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0B4220">
            <w:pPr>
              <w:jc w:val="center"/>
              <w:rPr>
                <w:rFonts w:hint="eastAsia"/>
                <w:color w:val="auto"/>
                <w:sz w:val="24"/>
              </w:rPr>
            </w:pPr>
          </w:p>
        </w:tc>
        <w:tc>
          <w:tcPr>
            <w:tcW w:w="3461" w:type="dxa"/>
            <w:noWrap w:val="0"/>
            <w:vAlign w:val="center"/>
          </w:tcPr>
          <w:p w14:paraId="398DF545">
            <w:pPr>
              <w:jc w:val="center"/>
              <w:rPr>
                <w:rFonts w:hint="eastAsia"/>
                <w:color w:val="auto"/>
                <w:sz w:val="24"/>
              </w:rPr>
            </w:pPr>
          </w:p>
        </w:tc>
        <w:tc>
          <w:tcPr>
            <w:tcW w:w="3461" w:type="dxa"/>
            <w:noWrap w:val="0"/>
            <w:vAlign w:val="center"/>
          </w:tcPr>
          <w:p w14:paraId="178F60B0">
            <w:pPr>
              <w:jc w:val="center"/>
              <w:rPr>
                <w:rFonts w:hint="eastAsia"/>
                <w:color w:val="auto"/>
                <w:sz w:val="24"/>
              </w:rPr>
            </w:pPr>
          </w:p>
        </w:tc>
        <w:tc>
          <w:tcPr>
            <w:tcW w:w="1724" w:type="dxa"/>
            <w:noWrap w:val="0"/>
            <w:vAlign w:val="center"/>
          </w:tcPr>
          <w:p w14:paraId="6880ED03">
            <w:pPr>
              <w:jc w:val="center"/>
              <w:rPr>
                <w:rFonts w:hint="eastAsia"/>
                <w:color w:val="auto"/>
                <w:sz w:val="24"/>
              </w:rPr>
            </w:pPr>
          </w:p>
        </w:tc>
      </w:tr>
      <w:tr w14:paraId="11105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9BE4311">
            <w:pPr>
              <w:jc w:val="center"/>
              <w:rPr>
                <w:rFonts w:hint="eastAsia"/>
                <w:color w:val="auto"/>
                <w:sz w:val="24"/>
              </w:rPr>
            </w:pPr>
          </w:p>
        </w:tc>
        <w:tc>
          <w:tcPr>
            <w:tcW w:w="3461" w:type="dxa"/>
            <w:noWrap w:val="0"/>
            <w:vAlign w:val="center"/>
          </w:tcPr>
          <w:p w14:paraId="6FB8F0CB">
            <w:pPr>
              <w:jc w:val="center"/>
              <w:rPr>
                <w:rFonts w:hint="eastAsia"/>
                <w:color w:val="auto"/>
                <w:sz w:val="24"/>
              </w:rPr>
            </w:pPr>
          </w:p>
        </w:tc>
        <w:tc>
          <w:tcPr>
            <w:tcW w:w="3461" w:type="dxa"/>
            <w:noWrap w:val="0"/>
            <w:vAlign w:val="center"/>
          </w:tcPr>
          <w:p w14:paraId="34E4A35C">
            <w:pPr>
              <w:jc w:val="center"/>
              <w:rPr>
                <w:rFonts w:hint="eastAsia"/>
                <w:color w:val="auto"/>
                <w:sz w:val="24"/>
              </w:rPr>
            </w:pPr>
          </w:p>
        </w:tc>
        <w:tc>
          <w:tcPr>
            <w:tcW w:w="1724" w:type="dxa"/>
            <w:noWrap w:val="0"/>
            <w:vAlign w:val="center"/>
          </w:tcPr>
          <w:p w14:paraId="3A133D21">
            <w:pPr>
              <w:jc w:val="center"/>
              <w:rPr>
                <w:rFonts w:hint="eastAsia"/>
                <w:color w:val="auto"/>
                <w:sz w:val="24"/>
              </w:rPr>
            </w:pPr>
          </w:p>
        </w:tc>
      </w:tr>
      <w:tr w14:paraId="2AFA2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4807AE8">
            <w:pPr>
              <w:jc w:val="center"/>
              <w:rPr>
                <w:rFonts w:hint="eastAsia"/>
                <w:color w:val="auto"/>
                <w:sz w:val="24"/>
              </w:rPr>
            </w:pPr>
          </w:p>
        </w:tc>
        <w:tc>
          <w:tcPr>
            <w:tcW w:w="3461" w:type="dxa"/>
            <w:noWrap w:val="0"/>
            <w:vAlign w:val="center"/>
          </w:tcPr>
          <w:p w14:paraId="161F6A77">
            <w:pPr>
              <w:jc w:val="center"/>
              <w:rPr>
                <w:rFonts w:hint="eastAsia"/>
                <w:color w:val="auto"/>
                <w:sz w:val="24"/>
              </w:rPr>
            </w:pPr>
          </w:p>
        </w:tc>
        <w:tc>
          <w:tcPr>
            <w:tcW w:w="3461" w:type="dxa"/>
            <w:noWrap w:val="0"/>
            <w:vAlign w:val="center"/>
          </w:tcPr>
          <w:p w14:paraId="571AE904">
            <w:pPr>
              <w:jc w:val="center"/>
              <w:rPr>
                <w:rFonts w:hint="eastAsia"/>
                <w:color w:val="auto"/>
                <w:sz w:val="24"/>
              </w:rPr>
            </w:pPr>
          </w:p>
        </w:tc>
        <w:tc>
          <w:tcPr>
            <w:tcW w:w="1724" w:type="dxa"/>
            <w:noWrap w:val="0"/>
            <w:vAlign w:val="center"/>
          </w:tcPr>
          <w:p w14:paraId="7DD3011D">
            <w:pPr>
              <w:jc w:val="center"/>
              <w:rPr>
                <w:rFonts w:hint="eastAsia"/>
                <w:color w:val="auto"/>
                <w:sz w:val="24"/>
              </w:rPr>
            </w:pPr>
          </w:p>
        </w:tc>
      </w:tr>
    </w:tbl>
    <w:p w14:paraId="44F6FDCF">
      <w:pPr>
        <w:spacing w:line="360" w:lineRule="auto"/>
        <w:jc w:val="left"/>
        <w:rPr>
          <w:b/>
          <w:color w:val="auto"/>
          <w:sz w:val="24"/>
        </w:rPr>
      </w:pPr>
    </w:p>
    <w:p w14:paraId="389A8AE5">
      <w:pPr>
        <w:spacing w:line="360" w:lineRule="auto"/>
        <w:jc w:val="left"/>
        <w:rPr>
          <w:b/>
          <w:color w:val="auto"/>
          <w:sz w:val="24"/>
        </w:rPr>
      </w:pPr>
      <w:r>
        <w:rPr>
          <w:rFonts w:hint="eastAsia"/>
          <w:b/>
          <w:color w:val="auto"/>
          <w:sz w:val="24"/>
        </w:rPr>
        <w:t>注：</w:t>
      </w:r>
    </w:p>
    <w:p w14:paraId="605FE3B3">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6E5012D5">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47FD39F2">
      <w:pPr>
        <w:spacing w:line="360" w:lineRule="auto"/>
        <w:ind w:left="361" w:hanging="361" w:hangingChars="150"/>
        <w:jc w:val="left"/>
        <w:rPr>
          <w:rFonts w:hint="eastAsia"/>
          <w:b/>
          <w:color w:val="auto"/>
          <w:sz w:val="24"/>
        </w:rPr>
      </w:pPr>
    </w:p>
    <w:p w14:paraId="415C098C">
      <w:pPr>
        <w:adjustRightInd w:val="0"/>
        <w:spacing w:line="400" w:lineRule="exact"/>
        <w:jc w:val="left"/>
        <w:rPr>
          <w:rFonts w:hint="eastAsia"/>
          <w:color w:val="auto"/>
          <w:sz w:val="24"/>
        </w:rPr>
      </w:pPr>
    </w:p>
    <w:p w14:paraId="178DF11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1010195A">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57BD6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FBE8272">
      <w:pPr>
        <w:adjustRightInd w:val="0"/>
        <w:spacing w:line="400" w:lineRule="exact"/>
        <w:jc w:val="left"/>
        <w:rPr>
          <w:rFonts w:hint="eastAsia"/>
          <w:color w:val="auto"/>
          <w:sz w:val="24"/>
        </w:rPr>
      </w:pPr>
    </w:p>
    <w:p w14:paraId="749B0ECB">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5EDBE0BA">
      <w:pPr>
        <w:spacing w:line="360" w:lineRule="auto"/>
        <w:jc w:val="center"/>
        <w:rPr>
          <w:rFonts w:eastAsia="黑体"/>
          <w:b/>
          <w:color w:val="auto"/>
          <w:sz w:val="32"/>
          <w:szCs w:val="32"/>
        </w:rPr>
      </w:pPr>
    </w:p>
    <w:p w14:paraId="10F37A71">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4B278C3A">
      <w:pPr>
        <w:spacing w:line="360" w:lineRule="auto"/>
        <w:rPr>
          <w:b/>
          <w:bCs/>
          <w:color w:val="auto"/>
          <w:sz w:val="24"/>
        </w:rPr>
      </w:pPr>
    </w:p>
    <w:p w14:paraId="44B7B76B">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0CB5FE68">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5F31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6AA7AEE9">
            <w:pPr>
              <w:jc w:val="center"/>
              <w:rPr>
                <w:rFonts w:hint="eastAsia"/>
                <w:b/>
                <w:color w:val="auto"/>
                <w:sz w:val="24"/>
              </w:rPr>
            </w:pPr>
            <w:r>
              <w:rPr>
                <w:rFonts w:hint="eastAsia"/>
                <w:b/>
                <w:color w:val="auto"/>
                <w:sz w:val="24"/>
              </w:rPr>
              <w:t>序号</w:t>
            </w:r>
          </w:p>
        </w:tc>
        <w:tc>
          <w:tcPr>
            <w:tcW w:w="3461" w:type="dxa"/>
            <w:noWrap w:val="0"/>
            <w:vAlign w:val="center"/>
          </w:tcPr>
          <w:p w14:paraId="2280ED06">
            <w:pPr>
              <w:jc w:val="center"/>
              <w:rPr>
                <w:rFonts w:hint="eastAsia"/>
                <w:b/>
                <w:color w:val="auto"/>
                <w:sz w:val="24"/>
              </w:rPr>
            </w:pPr>
            <w:r>
              <w:rPr>
                <w:rFonts w:hint="eastAsia"/>
                <w:b/>
                <w:color w:val="auto"/>
                <w:sz w:val="24"/>
              </w:rPr>
              <w:t>采购文件要求</w:t>
            </w:r>
          </w:p>
        </w:tc>
        <w:tc>
          <w:tcPr>
            <w:tcW w:w="3461" w:type="dxa"/>
            <w:noWrap w:val="0"/>
            <w:vAlign w:val="center"/>
          </w:tcPr>
          <w:p w14:paraId="5FF836A0">
            <w:pPr>
              <w:jc w:val="center"/>
              <w:rPr>
                <w:rFonts w:hint="eastAsia"/>
                <w:b/>
                <w:color w:val="auto"/>
                <w:sz w:val="24"/>
              </w:rPr>
            </w:pPr>
            <w:r>
              <w:rPr>
                <w:rFonts w:hint="eastAsia"/>
                <w:b/>
                <w:color w:val="auto"/>
                <w:sz w:val="24"/>
              </w:rPr>
              <w:t>响应文件响应</w:t>
            </w:r>
          </w:p>
        </w:tc>
        <w:tc>
          <w:tcPr>
            <w:tcW w:w="1724" w:type="dxa"/>
            <w:noWrap w:val="0"/>
            <w:vAlign w:val="center"/>
          </w:tcPr>
          <w:p w14:paraId="5446CCE6">
            <w:pPr>
              <w:jc w:val="center"/>
              <w:rPr>
                <w:rFonts w:hint="eastAsia"/>
                <w:b/>
                <w:color w:val="auto"/>
                <w:sz w:val="24"/>
              </w:rPr>
            </w:pPr>
            <w:r>
              <w:rPr>
                <w:rFonts w:hint="eastAsia"/>
                <w:b/>
                <w:color w:val="auto"/>
                <w:sz w:val="24"/>
              </w:rPr>
              <w:t>响应/偏离</w:t>
            </w:r>
          </w:p>
        </w:tc>
      </w:tr>
      <w:tr w14:paraId="7B653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9F01A97">
            <w:pPr>
              <w:jc w:val="center"/>
              <w:rPr>
                <w:rFonts w:hint="eastAsia"/>
                <w:color w:val="auto"/>
                <w:sz w:val="24"/>
              </w:rPr>
            </w:pPr>
          </w:p>
        </w:tc>
        <w:tc>
          <w:tcPr>
            <w:tcW w:w="3461" w:type="dxa"/>
            <w:noWrap w:val="0"/>
            <w:vAlign w:val="center"/>
          </w:tcPr>
          <w:p w14:paraId="072F3B54">
            <w:pPr>
              <w:jc w:val="center"/>
              <w:rPr>
                <w:rFonts w:hint="eastAsia"/>
                <w:color w:val="auto"/>
                <w:sz w:val="24"/>
              </w:rPr>
            </w:pPr>
          </w:p>
        </w:tc>
        <w:tc>
          <w:tcPr>
            <w:tcW w:w="3461" w:type="dxa"/>
            <w:noWrap w:val="0"/>
            <w:vAlign w:val="center"/>
          </w:tcPr>
          <w:p w14:paraId="5A33C651">
            <w:pPr>
              <w:jc w:val="center"/>
              <w:rPr>
                <w:rFonts w:hint="eastAsia"/>
                <w:color w:val="auto"/>
                <w:sz w:val="24"/>
              </w:rPr>
            </w:pPr>
          </w:p>
        </w:tc>
        <w:tc>
          <w:tcPr>
            <w:tcW w:w="1724" w:type="dxa"/>
            <w:noWrap w:val="0"/>
            <w:vAlign w:val="center"/>
          </w:tcPr>
          <w:p w14:paraId="3B069383">
            <w:pPr>
              <w:jc w:val="center"/>
              <w:rPr>
                <w:rFonts w:hint="eastAsia"/>
                <w:color w:val="auto"/>
                <w:sz w:val="24"/>
              </w:rPr>
            </w:pPr>
          </w:p>
        </w:tc>
      </w:tr>
      <w:tr w14:paraId="61546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BC6862C">
            <w:pPr>
              <w:jc w:val="center"/>
              <w:rPr>
                <w:rFonts w:hint="eastAsia"/>
                <w:color w:val="auto"/>
                <w:sz w:val="24"/>
              </w:rPr>
            </w:pPr>
          </w:p>
        </w:tc>
        <w:tc>
          <w:tcPr>
            <w:tcW w:w="3461" w:type="dxa"/>
            <w:noWrap w:val="0"/>
            <w:vAlign w:val="center"/>
          </w:tcPr>
          <w:p w14:paraId="077395ED">
            <w:pPr>
              <w:jc w:val="center"/>
              <w:rPr>
                <w:rFonts w:hint="eastAsia"/>
                <w:color w:val="auto"/>
                <w:sz w:val="24"/>
              </w:rPr>
            </w:pPr>
          </w:p>
        </w:tc>
        <w:tc>
          <w:tcPr>
            <w:tcW w:w="3461" w:type="dxa"/>
            <w:noWrap w:val="0"/>
            <w:vAlign w:val="center"/>
          </w:tcPr>
          <w:p w14:paraId="31DF9B3A">
            <w:pPr>
              <w:jc w:val="center"/>
              <w:rPr>
                <w:rFonts w:hint="eastAsia"/>
                <w:color w:val="auto"/>
                <w:sz w:val="24"/>
              </w:rPr>
            </w:pPr>
          </w:p>
        </w:tc>
        <w:tc>
          <w:tcPr>
            <w:tcW w:w="1724" w:type="dxa"/>
            <w:noWrap w:val="0"/>
            <w:vAlign w:val="center"/>
          </w:tcPr>
          <w:p w14:paraId="01B6F475">
            <w:pPr>
              <w:jc w:val="center"/>
              <w:rPr>
                <w:rFonts w:hint="eastAsia"/>
                <w:color w:val="auto"/>
                <w:sz w:val="24"/>
              </w:rPr>
            </w:pPr>
          </w:p>
        </w:tc>
      </w:tr>
      <w:tr w14:paraId="42332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F0B92F">
            <w:pPr>
              <w:jc w:val="center"/>
              <w:rPr>
                <w:rFonts w:hint="eastAsia"/>
                <w:color w:val="auto"/>
                <w:sz w:val="24"/>
              </w:rPr>
            </w:pPr>
          </w:p>
        </w:tc>
        <w:tc>
          <w:tcPr>
            <w:tcW w:w="3461" w:type="dxa"/>
            <w:noWrap w:val="0"/>
            <w:vAlign w:val="center"/>
          </w:tcPr>
          <w:p w14:paraId="7324488D">
            <w:pPr>
              <w:jc w:val="center"/>
              <w:rPr>
                <w:rFonts w:hint="eastAsia"/>
                <w:color w:val="auto"/>
                <w:sz w:val="24"/>
              </w:rPr>
            </w:pPr>
          </w:p>
        </w:tc>
        <w:tc>
          <w:tcPr>
            <w:tcW w:w="3461" w:type="dxa"/>
            <w:noWrap w:val="0"/>
            <w:vAlign w:val="center"/>
          </w:tcPr>
          <w:p w14:paraId="3976B12C">
            <w:pPr>
              <w:jc w:val="center"/>
              <w:rPr>
                <w:rFonts w:hint="eastAsia"/>
                <w:color w:val="auto"/>
                <w:sz w:val="24"/>
              </w:rPr>
            </w:pPr>
          </w:p>
        </w:tc>
        <w:tc>
          <w:tcPr>
            <w:tcW w:w="1724" w:type="dxa"/>
            <w:noWrap w:val="0"/>
            <w:vAlign w:val="center"/>
          </w:tcPr>
          <w:p w14:paraId="24E6DCC7">
            <w:pPr>
              <w:jc w:val="center"/>
              <w:rPr>
                <w:rFonts w:hint="eastAsia"/>
                <w:color w:val="auto"/>
                <w:sz w:val="24"/>
              </w:rPr>
            </w:pPr>
          </w:p>
        </w:tc>
      </w:tr>
      <w:tr w14:paraId="709B0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3E3E53">
            <w:pPr>
              <w:jc w:val="center"/>
              <w:rPr>
                <w:rFonts w:hint="eastAsia"/>
                <w:color w:val="auto"/>
                <w:sz w:val="24"/>
              </w:rPr>
            </w:pPr>
          </w:p>
        </w:tc>
        <w:tc>
          <w:tcPr>
            <w:tcW w:w="3461" w:type="dxa"/>
            <w:noWrap w:val="0"/>
            <w:vAlign w:val="center"/>
          </w:tcPr>
          <w:p w14:paraId="0CAC0FE2">
            <w:pPr>
              <w:jc w:val="center"/>
              <w:rPr>
                <w:rFonts w:hint="eastAsia"/>
                <w:color w:val="auto"/>
                <w:sz w:val="24"/>
              </w:rPr>
            </w:pPr>
          </w:p>
        </w:tc>
        <w:tc>
          <w:tcPr>
            <w:tcW w:w="3461" w:type="dxa"/>
            <w:noWrap w:val="0"/>
            <w:vAlign w:val="center"/>
          </w:tcPr>
          <w:p w14:paraId="5A517540">
            <w:pPr>
              <w:jc w:val="center"/>
              <w:rPr>
                <w:rFonts w:hint="eastAsia"/>
                <w:color w:val="auto"/>
                <w:sz w:val="24"/>
              </w:rPr>
            </w:pPr>
          </w:p>
        </w:tc>
        <w:tc>
          <w:tcPr>
            <w:tcW w:w="1724" w:type="dxa"/>
            <w:noWrap w:val="0"/>
            <w:vAlign w:val="center"/>
          </w:tcPr>
          <w:p w14:paraId="2CB9A17A">
            <w:pPr>
              <w:jc w:val="center"/>
              <w:rPr>
                <w:rFonts w:hint="eastAsia"/>
                <w:color w:val="auto"/>
                <w:sz w:val="24"/>
              </w:rPr>
            </w:pPr>
          </w:p>
        </w:tc>
      </w:tr>
      <w:tr w14:paraId="0D1ED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FBD08F3">
            <w:pPr>
              <w:jc w:val="center"/>
              <w:rPr>
                <w:rFonts w:hint="eastAsia"/>
                <w:color w:val="auto"/>
                <w:sz w:val="24"/>
              </w:rPr>
            </w:pPr>
          </w:p>
        </w:tc>
        <w:tc>
          <w:tcPr>
            <w:tcW w:w="3461" w:type="dxa"/>
            <w:noWrap w:val="0"/>
            <w:vAlign w:val="center"/>
          </w:tcPr>
          <w:p w14:paraId="4BB9E783">
            <w:pPr>
              <w:jc w:val="center"/>
              <w:rPr>
                <w:rFonts w:hint="eastAsia"/>
                <w:color w:val="auto"/>
                <w:sz w:val="24"/>
              </w:rPr>
            </w:pPr>
          </w:p>
        </w:tc>
        <w:tc>
          <w:tcPr>
            <w:tcW w:w="3461" w:type="dxa"/>
            <w:noWrap w:val="0"/>
            <w:vAlign w:val="center"/>
          </w:tcPr>
          <w:p w14:paraId="293B16FF">
            <w:pPr>
              <w:jc w:val="center"/>
              <w:rPr>
                <w:rFonts w:hint="eastAsia"/>
                <w:color w:val="auto"/>
                <w:sz w:val="24"/>
              </w:rPr>
            </w:pPr>
          </w:p>
        </w:tc>
        <w:tc>
          <w:tcPr>
            <w:tcW w:w="1724" w:type="dxa"/>
            <w:noWrap w:val="0"/>
            <w:vAlign w:val="center"/>
          </w:tcPr>
          <w:p w14:paraId="6663B303">
            <w:pPr>
              <w:jc w:val="center"/>
              <w:rPr>
                <w:rFonts w:hint="eastAsia"/>
                <w:color w:val="auto"/>
                <w:sz w:val="24"/>
              </w:rPr>
            </w:pPr>
          </w:p>
        </w:tc>
      </w:tr>
      <w:tr w14:paraId="6848C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F43A85E">
            <w:pPr>
              <w:jc w:val="center"/>
              <w:rPr>
                <w:rFonts w:hint="eastAsia"/>
                <w:color w:val="auto"/>
                <w:sz w:val="24"/>
              </w:rPr>
            </w:pPr>
          </w:p>
        </w:tc>
        <w:tc>
          <w:tcPr>
            <w:tcW w:w="3461" w:type="dxa"/>
            <w:noWrap w:val="0"/>
            <w:vAlign w:val="center"/>
          </w:tcPr>
          <w:p w14:paraId="03381145">
            <w:pPr>
              <w:jc w:val="center"/>
              <w:rPr>
                <w:rFonts w:hint="eastAsia"/>
                <w:color w:val="auto"/>
                <w:sz w:val="24"/>
              </w:rPr>
            </w:pPr>
          </w:p>
        </w:tc>
        <w:tc>
          <w:tcPr>
            <w:tcW w:w="3461" w:type="dxa"/>
            <w:noWrap w:val="0"/>
            <w:vAlign w:val="center"/>
          </w:tcPr>
          <w:p w14:paraId="6F7D9B69">
            <w:pPr>
              <w:jc w:val="center"/>
              <w:rPr>
                <w:rFonts w:hint="eastAsia"/>
                <w:color w:val="auto"/>
                <w:sz w:val="24"/>
              </w:rPr>
            </w:pPr>
          </w:p>
        </w:tc>
        <w:tc>
          <w:tcPr>
            <w:tcW w:w="1724" w:type="dxa"/>
            <w:noWrap w:val="0"/>
            <w:vAlign w:val="center"/>
          </w:tcPr>
          <w:p w14:paraId="4AB1538C">
            <w:pPr>
              <w:jc w:val="center"/>
              <w:rPr>
                <w:rFonts w:hint="eastAsia"/>
                <w:color w:val="auto"/>
                <w:sz w:val="24"/>
              </w:rPr>
            </w:pPr>
          </w:p>
        </w:tc>
      </w:tr>
    </w:tbl>
    <w:p w14:paraId="6DED55CC">
      <w:pPr>
        <w:spacing w:line="360" w:lineRule="auto"/>
        <w:jc w:val="left"/>
        <w:rPr>
          <w:b/>
          <w:color w:val="auto"/>
          <w:sz w:val="24"/>
        </w:rPr>
      </w:pPr>
    </w:p>
    <w:p w14:paraId="06A26187">
      <w:pPr>
        <w:spacing w:line="360" w:lineRule="auto"/>
        <w:jc w:val="left"/>
        <w:rPr>
          <w:b/>
          <w:color w:val="auto"/>
          <w:sz w:val="24"/>
        </w:rPr>
      </w:pPr>
      <w:r>
        <w:rPr>
          <w:rFonts w:hint="eastAsia"/>
          <w:b/>
          <w:color w:val="auto"/>
          <w:sz w:val="24"/>
        </w:rPr>
        <w:t>注：</w:t>
      </w:r>
    </w:p>
    <w:p w14:paraId="7A9D7039">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35C17E39">
      <w:pPr>
        <w:spacing w:line="360" w:lineRule="auto"/>
        <w:ind w:left="361" w:hanging="361" w:hangingChars="150"/>
        <w:jc w:val="left"/>
        <w:rPr>
          <w:rFonts w:hint="eastAsia"/>
          <w:b/>
          <w:color w:val="auto"/>
          <w:sz w:val="24"/>
        </w:rPr>
      </w:pPr>
      <w:r>
        <w:rPr>
          <w:rFonts w:hint="eastAsia"/>
          <w:b/>
          <w:color w:val="auto"/>
          <w:sz w:val="24"/>
        </w:rPr>
        <w:t>2、将第五章合同内容条款及其他商务要求在此表中响应。</w:t>
      </w:r>
    </w:p>
    <w:p w14:paraId="4556E3C3">
      <w:pPr>
        <w:adjustRightInd w:val="0"/>
        <w:spacing w:line="400" w:lineRule="exact"/>
        <w:jc w:val="left"/>
        <w:rPr>
          <w:rFonts w:hint="eastAsia"/>
          <w:color w:val="auto"/>
          <w:sz w:val="24"/>
        </w:rPr>
      </w:pPr>
    </w:p>
    <w:p w14:paraId="647192A6">
      <w:pPr>
        <w:adjustRightInd w:val="0"/>
        <w:spacing w:line="400" w:lineRule="exact"/>
        <w:jc w:val="left"/>
        <w:rPr>
          <w:rFonts w:hint="eastAsia"/>
          <w:color w:val="auto"/>
          <w:sz w:val="24"/>
        </w:rPr>
      </w:pPr>
    </w:p>
    <w:p w14:paraId="6DBEDB4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B8E9744">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39D25E4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3A0B7044">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1227DE5E">
      <w:pPr>
        <w:spacing w:line="360" w:lineRule="auto"/>
        <w:jc w:val="center"/>
        <w:rPr>
          <w:rFonts w:eastAsia="黑体"/>
          <w:b/>
          <w:color w:val="auto"/>
          <w:sz w:val="32"/>
          <w:szCs w:val="32"/>
        </w:rPr>
      </w:pPr>
    </w:p>
    <w:p w14:paraId="771A625A">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2F6C3992">
      <w:pPr>
        <w:spacing w:line="360" w:lineRule="auto"/>
        <w:jc w:val="left"/>
        <w:rPr>
          <w:rFonts w:hint="eastAsia" w:eastAsia="黑体"/>
          <w:b/>
          <w:color w:val="auto"/>
          <w:sz w:val="22"/>
          <w:szCs w:val="32"/>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5C9B1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B077CFE">
            <w:pPr>
              <w:contextualSpacing/>
              <w:jc w:val="center"/>
              <w:rPr>
                <w:rFonts w:hint="eastAsia"/>
                <w:b/>
                <w:color w:val="auto"/>
                <w:sz w:val="24"/>
              </w:rPr>
            </w:pPr>
            <w:r>
              <w:rPr>
                <w:rFonts w:hint="eastAsia"/>
                <w:b/>
                <w:color w:val="auto"/>
                <w:sz w:val="24"/>
              </w:rPr>
              <w:t>年份</w:t>
            </w:r>
          </w:p>
        </w:tc>
        <w:tc>
          <w:tcPr>
            <w:tcW w:w="1516" w:type="dxa"/>
            <w:noWrap w:val="0"/>
            <w:vAlign w:val="center"/>
          </w:tcPr>
          <w:p w14:paraId="2216992A">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23ACF36F">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5F98C606">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B06DD35">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6527D799">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1A4C40CF">
            <w:pPr>
              <w:contextualSpacing/>
              <w:jc w:val="center"/>
              <w:rPr>
                <w:rFonts w:hint="eastAsia"/>
                <w:b/>
                <w:color w:val="auto"/>
                <w:sz w:val="24"/>
              </w:rPr>
            </w:pPr>
            <w:r>
              <w:rPr>
                <w:rFonts w:hint="eastAsia"/>
                <w:b/>
                <w:color w:val="auto"/>
                <w:sz w:val="24"/>
              </w:rPr>
              <w:t>备注</w:t>
            </w:r>
          </w:p>
        </w:tc>
      </w:tr>
      <w:tr w14:paraId="7B9FF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6E21D1E">
            <w:pPr>
              <w:contextualSpacing/>
              <w:jc w:val="center"/>
              <w:rPr>
                <w:rFonts w:hint="eastAsia"/>
                <w:color w:val="auto"/>
              </w:rPr>
            </w:pPr>
          </w:p>
        </w:tc>
        <w:tc>
          <w:tcPr>
            <w:tcW w:w="1516" w:type="dxa"/>
            <w:noWrap w:val="0"/>
            <w:vAlign w:val="center"/>
          </w:tcPr>
          <w:p w14:paraId="4B4FE327">
            <w:pPr>
              <w:contextualSpacing/>
              <w:jc w:val="center"/>
              <w:rPr>
                <w:rFonts w:hint="eastAsia"/>
                <w:color w:val="auto"/>
              </w:rPr>
            </w:pPr>
          </w:p>
        </w:tc>
        <w:tc>
          <w:tcPr>
            <w:tcW w:w="1386" w:type="dxa"/>
            <w:noWrap w:val="0"/>
            <w:vAlign w:val="center"/>
          </w:tcPr>
          <w:p w14:paraId="2DCA8534">
            <w:pPr>
              <w:contextualSpacing/>
              <w:jc w:val="center"/>
              <w:rPr>
                <w:rFonts w:hint="eastAsia"/>
                <w:color w:val="auto"/>
              </w:rPr>
            </w:pPr>
          </w:p>
        </w:tc>
        <w:tc>
          <w:tcPr>
            <w:tcW w:w="1219" w:type="dxa"/>
            <w:noWrap w:val="0"/>
            <w:vAlign w:val="center"/>
          </w:tcPr>
          <w:p w14:paraId="013C094B">
            <w:pPr>
              <w:contextualSpacing/>
              <w:jc w:val="center"/>
              <w:rPr>
                <w:rFonts w:hint="eastAsia"/>
                <w:color w:val="auto"/>
              </w:rPr>
            </w:pPr>
          </w:p>
        </w:tc>
        <w:tc>
          <w:tcPr>
            <w:tcW w:w="1560" w:type="dxa"/>
            <w:noWrap w:val="0"/>
            <w:vAlign w:val="center"/>
          </w:tcPr>
          <w:p w14:paraId="4A3FC32A">
            <w:pPr>
              <w:contextualSpacing/>
              <w:jc w:val="center"/>
              <w:rPr>
                <w:rFonts w:hint="eastAsia"/>
                <w:color w:val="auto"/>
              </w:rPr>
            </w:pPr>
          </w:p>
        </w:tc>
        <w:tc>
          <w:tcPr>
            <w:tcW w:w="1702" w:type="dxa"/>
            <w:noWrap w:val="0"/>
            <w:vAlign w:val="center"/>
          </w:tcPr>
          <w:p w14:paraId="3BAF2124">
            <w:pPr>
              <w:contextualSpacing/>
              <w:jc w:val="center"/>
              <w:rPr>
                <w:rFonts w:hint="eastAsia"/>
                <w:color w:val="auto"/>
              </w:rPr>
            </w:pPr>
          </w:p>
        </w:tc>
        <w:tc>
          <w:tcPr>
            <w:tcW w:w="1386" w:type="dxa"/>
            <w:noWrap w:val="0"/>
            <w:vAlign w:val="center"/>
          </w:tcPr>
          <w:p w14:paraId="390691F2">
            <w:pPr>
              <w:contextualSpacing/>
              <w:jc w:val="center"/>
              <w:rPr>
                <w:rFonts w:hint="eastAsia"/>
                <w:color w:val="auto"/>
              </w:rPr>
            </w:pPr>
          </w:p>
        </w:tc>
      </w:tr>
      <w:tr w14:paraId="09271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94A4D7B">
            <w:pPr>
              <w:contextualSpacing/>
              <w:jc w:val="center"/>
              <w:rPr>
                <w:rFonts w:hint="eastAsia"/>
                <w:color w:val="auto"/>
              </w:rPr>
            </w:pPr>
          </w:p>
        </w:tc>
        <w:tc>
          <w:tcPr>
            <w:tcW w:w="1516" w:type="dxa"/>
            <w:noWrap w:val="0"/>
            <w:vAlign w:val="center"/>
          </w:tcPr>
          <w:p w14:paraId="1791B641">
            <w:pPr>
              <w:contextualSpacing/>
              <w:jc w:val="center"/>
              <w:rPr>
                <w:rFonts w:hint="eastAsia"/>
                <w:color w:val="auto"/>
              </w:rPr>
            </w:pPr>
          </w:p>
        </w:tc>
        <w:tc>
          <w:tcPr>
            <w:tcW w:w="1386" w:type="dxa"/>
            <w:noWrap w:val="0"/>
            <w:vAlign w:val="center"/>
          </w:tcPr>
          <w:p w14:paraId="7BD27472">
            <w:pPr>
              <w:contextualSpacing/>
              <w:jc w:val="center"/>
              <w:rPr>
                <w:rFonts w:hint="eastAsia"/>
                <w:color w:val="auto"/>
              </w:rPr>
            </w:pPr>
          </w:p>
        </w:tc>
        <w:tc>
          <w:tcPr>
            <w:tcW w:w="1219" w:type="dxa"/>
            <w:noWrap w:val="0"/>
            <w:vAlign w:val="center"/>
          </w:tcPr>
          <w:p w14:paraId="4E7C4693">
            <w:pPr>
              <w:contextualSpacing/>
              <w:jc w:val="center"/>
              <w:rPr>
                <w:rFonts w:hint="eastAsia"/>
                <w:color w:val="auto"/>
              </w:rPr>
            </w:pPr>
          </w:p>
        </w:tc>
        <w:tc>
          <w:tcPr>
            <w:tcW w:w="1560" w:type="dxa"/>
            <w:noWrap w:val="0"/>
            <w:vAlign w:val="center"/>
          </w:tcPr>
          <w:p w14:paraId="3D6CCEA1">
            <w:pPr>
              <w:contextualSpacing/>
              <w:jc w:val="center"/>
              <w:rPr>
                <w:rFonts w:hint="eastAsia"/>
                <w:color w:val="auto"/>
              </w:rPr>
            </w:pPr>
          </w:p>
        </w:tc>
        <w:tc>
          <w:tcPr>
            <w:tcW w:w="1702" w:type="dxa"/>
            <w:noWrap w:val="0"/>
            <w:vAlign w:val="center"/>
          </w:tcPr>
          <w:p w14:paraId="2C2E6F4E">
            <w:pPr>
              <w:contextualSpacing/>
              <w:jc w:val="center"/>
              <w:rPr>
                <w:rFonts w:hint="eastAsia"/>
                <w:color w:val="auto"/>
              </w:rPr>
            </w:pPr>
          </w:p>
        </w:tc>
        <w:tc>
          <w:tcPr>
            <w:tcW w:w="1386" w:type="dxa"/>
            <w:noWrap w:val="0"/>
            <w:vAlign w:val="center"/>
          </w:tcPr>
          <w:p w14:paraId="426F0DAD">
            <w:pPr>
              <w:contextualSpacing/>
              <w:jc w:val="center"/>
              <w:rPr>
                <w:rFonts w:hint="eastAsia"/>
                <w:color w:val="auto"/>
              </w:rPr>
            </w:pPr>
          </w:p>
        </w:tc>
      </w:tr>
      <w:tr w14:paraId="1E49A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A557A96">
            <w:pPr>
              <w:contextualSpacing/>
              <w:jc w:val="center"/>
              <w:rPr>
                <w:rFonts w:hint="eastAsia"/>
                <w:color w:val="auto"/>
              </w:rPr>
            </w:pPr>
          </w:p>
        </w:tc>
        <w:tc>
          <w:tcPr>
            <w:tcW w:w="1516" w:type="dxa"/>
            <w:noWrap w:val="0"/>
            <w:vAlign w:val="center"/>
          </w:tcPr>
          <w:p w14:paraId="3EBDC7D7">
            <w:pPr>
              <w:contextualSpacing/>
              <w:jc w:val="center"/>
              <w:rPr>
                <w:rFonts w:hint="eastAsia"/>
                <w:color w:val="auto"/>
              </w:rPr>
            </w:pPr>
          </w:p>
        </w:tc>
        <w:tc>
          <w:tcPr>
            <w:tcW w:w="1386" w:type="dxa"/>
            <w:noWrap w:val="0"/>
            <w:vAlign w:val="center"/>
          </w:tcPr>
          <w:p w14:paraId="1F13DEC7">
            <w:pPr>
              <w:contextualSpacing/>
              <w:jc w:val="center"/>
              <w:rPr>
                <w:rFonts w:hint="eastAsia"/>
                <w:color w:val="auto"/>
              </w:rPr>
            </w:pPr>
          </w:p>
        </w:tc>
        <w:tc>
          <w:tcPr>
            <w:tcW w:w="1219" w:type="dxa"/>
            <w:noWrap w:val="0"/>
            <w:vAlign w:val="center"/>
          </w:tcPr>
          <w:p w14:paraId="049D6F68">
            <w:pPr>
              <w:contextualSpacing/>
              <w:jc w:val="center"/>
              <w:rPr>
                <w:rFonts w:hint="eastAsia"/>
                <w:color w:val="auto"/>
              </w:rPr>
            </w:pPr>
          </w:p>
        </w:tc>
        <w:tc>
          <w:tcPr>
            <w:tcW w:w="1560" w:type="dxa"/>
            <w:noWrap w:val="0"/>
            <w:vAlign w:val="center"/>
          </w:tcPr>
          <w:p w14:paraId="18323902">
            <w:pPr>
              <w:contextualSpacing/>
              <w:jc w:val="center"/>
              <w:rPr>
                <w:rFonts w:hint="eastAsia"/>
                <w:color w:val="auto"/>
              </w:rPr>
            </w:pPr>
          </w:p>
        </w:tc>
        <w:tc>
          <w:tcPr>
            <w:tcW w:w="1702" w:type="dxa"/>
            <w:noWrap w:val="0"/>
            <w:vAlign w:val="center"/>
          </w:tcPr>
          <w:p w14:paraId="6FD8974E">
            <w:pPr>
              <w:contextualSpacing/>
              <w:jc w:val="center"/>
              <w:rPr>
                <w:rFonts w:hint="eastAsia"/>
                <w:color w:val="auto"/>
              </w:rPr>
            </w:pPr>
          </w:p>
        </w:tc>
        <w:tc>
          <w:tcPr>
            <w:tcW w:w="1386" w:type="dxa"/>
            <w:noWrap w:val="0"/>
            <w:vAlign w:val="center"/>
          </w:tcPr>
          <w:p w14:paraId="7566461D">
            <w:pPr>
              <w:contextualSpacing/>
              <w:jc w:val="center"/>
              <w:rPr>
                <w:rFonts w:hint="eastAsia"/>
                <w:color w:val="auto"/>
              </w:rPr>
            </w:pPr>
          </w:p>
        </w:tc>
      </w:tr>
      <w:tr w14:paraId="26281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2A492A8">
            <w:pPr>
              <w:contextualSpacing/>
              <w:jc w:val="center"/>
              <w:rPr>
                <w:rFonts w:hint="eastAsia"/>
                <w:color w:val="auto"/>
              </w:rPr>
            </w:pPr>
          </w:p>
        </w:tc>
        <w:tc>
          <w:tcPr>
            <w:tcW w:w="1516" w:type="dxa"/>
            <w:noWrap w:val="0"/>
            <w:vAlign w:val="center"/>
          </w:tcPr>
          <w:p w14:paraId="58356147">
            <w:pPr>
              <w:contextualSpacing/>
              <w:jc w:val="center"/>
              <w:rPr>
                <w:rFonts w:hint="eastAsia"/>
                <w:color w:val="auto"/>
              </w:rPr>
            </w:pPr>
          </w:p>
        </w:tc>
        <w:tc>
          <w:tcPr>
            <w:tcW w:w="1386" w:type="dxa"/>
            <w:noWrap w:val="0"/>
            <w:vAlign w:val="center"/>
          </w:tcPr>
          <w:p w14:paraId="796F25E7">
            <w:pPr>
              <w:contextualSpacing/>
              <w:jc w:val="center"/>
              <w:rPr>
                <w:rFonts w:hint="eastAsia"/>
                <w:color w:val="auto"/>
              </w:rPr>
            </w:pPr>
          </w:p>
        </w:tc>
        <w:tc>
          <w:tcPr>
            <w:tcW w:w="1219" w:type="dxa"/>
            <w:noWrap w:val="0"/>
            <w:vAlign w:val="center"/>
          </w:tcPr>
          <w:p w14:paraId="67C0FEC8">
            <w:pPr>
              <w:contextualSpacing/>
              <w:jc w:val="center"/>
              <w:rPr>
                <w:rFonts w:hint="eastAsia"/>
                <w:color w:val="auto"/>
              </w:rPr>
            </w:pPr>
          </w:p>
        </w:tc>
        <w:tc>
          <w:tcPr>
            <w:tcW w:w="1560" w:type="dxa"/>
            <w:noWrap w:val="0"/>
            <w:vAlign w:val="center"/>
          </w:tcPr>
          <w:p w14:paraId="081CAABB">
            <w:pPr>
              <w:contextualSpacing/>
              <w:jc w:val="center"/>
              <w:rPr>
                <w:rFonts w:hint="eastAsia"/>
                <w:color w:val="auto"/>
              </w:rPr>
            </w:pPr>
          </w:p>
        </w:tc>
        <w:tc>
          <w:tcPr>
            <w:tcW w:w="1702" w:type="dxa"/>
            <w:noWrap w:val="0"/>
            <w:vAlign w:val="center"/>
          </w:tcPr>
          <w:p w14:paraId="03C17D95">
            <w:pPr>
              <w:contextualSpacing/>
              <w:jc w:val="center"/>
              <w:rPr>
                <w:rFonts w:hint="eastAsia"/>
                <w:color w:val="auto"/>
              </w:rPr>
            </w:pPr>
          </w:p>
        </w:tc>
        <w:tc>
          <w:tcPr>
            <w:tcW w:w="1386" w:type="dxa"/>
            <w:noWrap w:val="0"/>
            <w:vAlign w:val="center"/>
          </w:tcPr>
          <w:p w14:paraId="08C40737">
            <w:pPr>
              <w:contextualSpacing/>
              <w:jc w:val="center"/>
              <w:rPr>
                <w:rFonts w:hint="eastAsia"/>
                <w:color w:val="auto"/>
              </w:rPr>
            </w:pPr>
          </w:p>
        </w:tc>
      </w:tr>
      <w:tr w14:paraId="606AF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070DBF1">
            <w:pPr>
              <w:contextualSpacing/>
              <w:jc w:val="center"/>
              <w:rPr>
                <w:rFonts w:hint="eastAsia"/>
                <w:color w:val="auto"/>
              </w:rPr>
            </w:pPr>
          </w:p>
        </w:tc>
        <w:tc>
          <w:tcPr>
            <w:tcW w:w="1516" w:type="dxa"/>
            <w:noWrap w:val="0"/>
            <w:vAlign w:val="center"/>
          </w:tcPr>
          <w:p w14:paraId="52AC473F">
            <w:pPr>
              <w:contextualSpacing/>
              <w:jc w:val="center"/>
              <w:rPr>
                <w:rFonts w:hint="eastAsia"/>
                <w:color w:val="auto"/>
              </w:rPr>
            </w:pPr>
          </w:p>
        </w:tc>
        <w:tc>
          <w:tcPr>
            <w:tcW w:w="1386" w:type="dxa"/>
            <w:noWrap w:val="0"/>
            <w:vAlign w:val="center"/>
          </w:tcPr>
          <w:p w14:paraId="45004093">
            <w:pPr>
              <w:contextualSpacing/>
              <w:jc w:val="center"/>
              <w:rPr>
                <w:rFonts w:hint="eastAsia"/>
                <w:color w:val="auto"/>
              </w:rPr>
            </w:pPr>
          </w:p>
        </w:tc>
        <w:tc>
          <w:tcPr>
            <w:tcW w:w="1219" w:type="dxa"/>
            <w:noWrap w:val="0"/>
            <w:vAlign w:val="center"/>
          </w:tcPr>
          <w:p w14:paraId="3BB21548">
            <w:pPr>
              <w:contextualSpacing/>
              <w:jc w:val="center"/>
              <w:rPr>
                <w:rFonts w:hint="eastAsia"/>
                <w:color w:val="auto"/>
              </w:rPr>
            </w:pPr>
          </w:p>
        </w:tc>
        <w:tc>
          <w:tcPr>
            <w:tcW w:w="1560" w:type="dxa"/>
            <w:noWrap w:val="0"/>
            <w:vAlign w:val="center"/>
          </w:tcPr>
          <w:p w14:paraId="32755B62">
            <w:pPr>
              <w:contextualSpacing/>
              <w:jc w:val="center"/>
              <w:rPr>
                <w:rFonts w:hint="eastAsia"/>
                <w:color w:val="auto"/>
              </w:rPr>
            </w:pPr>
          </w:p>
        </w:tc>
        <w:tc>
          <w:tcPr>
            <w:tcW w:w="1702" w:type="dxa"/>
            <w:noWrap w:val="0"/>
            <w:vAlign w:val="center"/>
          </w:tcPr>
          <w:p w14:paraId="7F173E67">
            <w:pPr>
              <w:contextualSpacing/>
              <w:jc w:val="center"/>
              <w:rPr>
                <w:rFonts w:hint="eastAsia"/>
                <w:color w:val="auto"/>
              </w:rPr>
            </w:pPr>
          </w:p>
        </w:tc>
        <w:tc>
          <w:tcPr>
            <w:tcW w:w="1386" w:type="dxa"/>
            <w:noWrap w:val="0"/>
            <w:vAlign w:val="center"/>
          </w:tcPr>
          <w:p w14:paraId="2B55149C">
            <w:pPr>
              <w:contextualSpacing/>
              <w:jc w:val="center"/>
              <w:rPr>
                <w:rFonts w:hint="eastAsia"/>
                <w:color w:val="auto"/>
              </w:rPr>
            </w:pPr>
          </w:p>
        </w:tc>
      </w:tr>
      <w:tr w14:paraId="13FFC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7CF6CDB">
            <w:pPr>
              <w:contextualSpacing/>
              <w:jc w:val="center"/>
              <w:rPr>
                <w:rFonts w:hint="eastAsia"/>
                <w:color w:val="auto"/>
              </w:rPr>
            </w:pPr>
          </w:p>
        </w:tc>
        <w:tc>
          <w:tcPr>
            <w:tcW w:w="1516" w:type="dxa"/>
            <w:noWrap w:val="0"/>
            <w:vAlign w:val="center"/>
          </w:tcPr>
          <w:p w14:paraId="5A1027B6">
            <w:pPr>
              <w:contextualSpacing/>
              <w:jc w:val="center"/>
              <w:rPr>
                <w:rFonts w:hint="eastAsia"/>
                <w:color w:val="auto"/>
              </w:rPr>
            </w:pPr>
          </w:p>
        </w:tc>
        <w:tc>
          <w:tcPr>
            <w:tcW w:w="1386" w:type="dxa"/>
            <w:noWrap w:val="0"/>
            <w:vAlign w:val="center"/>
          </w:tcPr>
          <w:p w14:paraId="7B295638">
            <w:pPr>
              <w:contextualSpacing/>
              <w:jc w:val="center"/>
              <w:rPr>
                <w:rFonts w:hint="eastAsia"/>
                <w:color w:val="auto"/>
              </w:rPr>
            </w:pPr>
          </w:p>
        </w:tc>
        <w:tc>
          <w:tcPr>
            <w:tcW w:w="1219" w:type="dxa"/>
            <w:noWrap w:val="0"/>
            <w:vAlign w:val="center"/>
          </w:tcPr>
          <w:p w14:paraId="6475B8DF">
            <w:pPr>
              <w:contextualSpacing/>
              <w:jc w:val="center"/>
              <w:rPr>
                <w:rFonts w:hint="eastAsia"/>
                <w:color w:val="auto"/>
              </w:rPr>
            </w:pPr>
          </w:p>
        </w:tc>
        <w:tc>
          <w:tcPr>
            <w:tcW w:w="1560" w:type="dxa"/>
            <w:noWrap w:val="0"/>
            <w:vAlign w:val="center"/>
          </w:tcPr>
          <w:p w14:paraId="49CABA2A">
            <w:pPr>
              <w:contextualSpacing/>
              <w:jc w:val="center"/>
              <w:rPr>
                <w:rFonts w:hint="eastAsia"/>
                <w:color w:val="auto"/>
              </w:rPr>
            </w:pPr>
          </w:p>
        </w:tc>
        <w:tc>
          <w:tcPr>
            <w:tcW w:w="1702" w:type="dxa"/>
            <w:noWrap w:val="0"/>
            <w:vAlign w:val="center"/>
          </w:tcPr>
          <w:p w14:paraId="38A85715">
            <w:pPr>
              <w:contextualSpacing/>
              <w:jc w:val="center"/>
              <w:rPr>
                <w:rFonts w:hint="eastAsia"/>
                <w:color w:val="auto"/>
              </w:rPr>
            </w:pPr>
          </w:p>
        </w:tc>
        <w:tc>
          <w:tcPr>
            <w:tcW w:w="1386" w:type="dxa"/>
            <w:noWrap w:val="0"/>
            <w:vAlign w:val="center"/>
          </w:tcPr>
          <w:p w14:paraId="4B10B711">
            <w:pPr>
              <w:contextualSpacing/>
              <w:jc w:val="center"/>
              <w:rPr>
                <w:rFonts w:hint="eastAsia"/>
                <w:color w:val="auto"/>
              </w:rPr>
            </w:pPr>
          </w:p>
        </w:tc>
      </w:tr>
      <w:tr w14:paraId="0C342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30A12D0">
            <w:pPr>
              <w:contextualSpacing/>
              <w:jc w:val="center"/>
              <w:rPr>
                <w:rFonts w:hint="eastAsia"/>
                <w:color w:val="auto"/>
              </w:rPr>
            </w:pPr>
          </w:p>
        </w:tc>
        <w:tc>
          <w:tcPr>
            <w:tcW w:w="1516" w:type="dxa"/>
            <w:noWrap w:val="0"/>
            <w:vAlign w:val="center"/>
          </w:tcPr>
          <w:p w14:paraId="3AD2FA23">
            <w:pPr>
              <w:contextualSpacing/>
              <w:jc w:val="center"/>
              <w:rPr>
                <w:rFonts w:hint="eastAsia"/>
                <w:color w:val="auto"/>
              </w:rPr>
            </w:pPr>
          </w:p>
        </w:tc>
        <w:tc>
          <w:tcPr>
            <w:tcW w:w="1386" w:type="dxa"/>
            <w:noWrap w:val="0"/>
            <w:vAlign w:val="center"/>
          </w:tcPr>
          <w:p w14:paraId="66365F90">
            <w:pPr>
              <w:contextualSpacing/>
              <w:jc w:val="center"/>
              <w:rPr>
                <w:rFonts w:hint="eastAsia"/>
                <w:color w:val="auto"/>
              </w:rPr>
            </w:pPr>
          </w:p>
        </w:tc>
        <w:tc>
          <w:tcPr>
            <w:tcW w:w="1219" w:type="dxa"/>
            <w:noWrap w:val="0"/>
            <w:vAlign w:val="center"/>
          </w:tcPr>
          <w:p w14:paraId="55F08C1E">
            <w:pPr>
              <w:contextualSpacing/>
              <w:jc w:val="center"/>
              <w:rPr>
                <w:rFonts w:hint="eastAsia"/>
                <w:color w:val="auto"/>
              </w:rPr>
            </w:pPr>
          </w:p>
        </w:tc>
        <w:tc>
          <w:tcPr>
            <w:tcW w:w="1560" w:type="dxa"/>
            <w:noWrap w:val="0"/>
            <w:vAlign w:val="center"/>
          </w:tcPr>
          <w:p w14:paraId="3E0454EB">
            <w:pPr>
              <w:contextualSpacing/>
              <w:jc w:val="center"/>
              <w:rPr>
                <w:rFonts w:hint="eastAsia"/>
                <w:color w:val="auto"/>
              </w:rPr>
            </w:pPr>
          </w:p>
        </w:tc>
        <w:tc>
          <w:tcPr>
            <w:tcW w:w="1702" w:type="dxa"/>
            <w:noWrap w:val="0"/>
            <w:vAlign w:val="center"/>
          </w:tcPr>
          <w:p w14:paraId="4B7A2742">
            <w:pPr>
              <w:contextualSpacing/>
              <w:jc w:val="center"/>
              <w:rPr>
                <w:rFonts w:hint="eastAsia"/>
                <w:color w:val="auto"/>
              </w:rPr>
            </w:pPr>
          </w:p>
        </w:tc>
        <w:tc>
          <w:tcPr>
            <w:tcW w:w="1386" w:type="dxa"/>
            <w:noWrap w:val="0"/>
            <w:vAlign w:val="center"/>
          </w:tcPr>
          <w:p w14:paraId="667FB552">
            <w:pPr>
              <w:contextualSpacing/>
              <w:jc w:val="center"/>
              <w:rPr>
                <w:rFonts w:hint="eastAsia"/>
                <w:color w:val="auto"/>
              </w:rPr>
            </w:pPr>
          </w:p>
        </w:tc>
      </w:tr>
    </w:tbl>
    <w:p w14:paraId="0DDF75F9">
      <w:pPr>
        <w:spacing w:line="360" w:lineRule="auto"/>
        <w:jc w:val="left"/>
        <w:rPr>
          <w:b/>
          <w:color w:val="auto"/>
          <w:sz w:val="24"/>
        </w:rPr>
      </w:pPr>
    </w:p>
    <w:p w14:paraId="0837F66F">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12C879D4">
      <w:pPr>
        <w:spacing w:line="360" w:lineRule="auto"/>
        <w:jc w:val="left"/>
        <w:rPr>
          <w:rFonts w:hint="eastAsia"/>
          <w:b/>
          <w:color w:val="auto"/>
          <w:sz w:val="24"/>
        </w:rPr>
      </w:pPr>
    </w:p>
    <w:p w14:paraId="117C1977">
      <w:pPr>
        <w:adjustRightInd w:val="0"/>
        <w:spacing w:line="400" w:lineRule="exact"/>
        <w:jc w:val="left"/>
        <w:rPr>
          <w:rFonts w:hint="eastAsia"/>
          <w:color w:val="auto"/>
          <w:sz w:val="24"/>
        </w:rPr>
      </w:pPr>
    </w:p>
    <w:p w14:paraId="37F8F295">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794CC44">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D6B5FA9">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651477B">
      <w:pPr>
        <w:rPr>
          <w:rFonts w:hint="eastAsia"/>
          <w:color w:val="auto"/>
        </w:rPr>
      </w:pPr>
    </w:p>
    <w:p w14:paraId="45A1EA3B">
      <w:pPr>
        <w:rPr>
          <w:rFonts w:hint="eastAsia" w:eastAsia="宋体"/>
          <w:b/>
          <w:color w:val="auto"/>
          <w:sz w:val="24"/>
          <w:lang w:eastAsia="zh-CN"/>
        </w:rPr>
      </w:pPr>
      <w:bookmarkStart w:id="12" w:name="_Toc436820890"/>
      <w:bookmarkStart w:id="13" w:name="_Toc307564880"/>
      <w:bookmarkStart w:id="14" w:name="_Toc436385992"/>
      <w:bookmarkStart w:id="15" w:name="_Toc436410129"/>
      <w:bookmarkStart w:id="16" w:name="_Toc436404120"/>
      <w:r>
        <w:rPr>
          <w:rFonts w:hint="eastAsia"/>
          <w:color w:val="auto"/>
        </w:rPr>
        <w:br w:type="page"/>
      </w:r>
      <w:bookmarkEnd w:id="12"/>
      <w:bookmarkEnd w:id="13"/>
      <w:bookmarkEnd w:id="14"/>
      <w:bookmarkEnd w:id="15"/>
      <w:bookmarkEnd w:id="16"/>
      <w:r>
        <w:rPr>
          <w:b/>
          <w:color w:val="auto"/>
          <w:sz w:val="24"/>
        </w:rPr>
        <w:t>格式2-</w:t>
      </w:r>
      <w:r>
        <w:rPr>
          <w:rFonts w:hint="eastAsia"/>
          <w:b/>
          <w:color w:val="auto"/>
          <w:sz w:val="24"/>
          <w:lang w:val="en-US" w:eastAsia="zh-CN"/>
        </w:rPr>
        <w:t>9</w:t>
      </w:r>
    </w:p>
    <w:p w14:paraId="0D91AA7D">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5768B631">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02595986">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45025D9F">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6B0070A0">
      <w:pPr>
        <w:spacing w:line="480" w:lineRule="auto"/>
        <w:ind w:firstLine="480" w:firstLineChars="200"/>
        <w:rPr>
          <w:rFonts w:hint="eastAsia"/>
          <w:bCs/>
          <w:color w:val="auto"/>
          <w:sz w:val="24"/>
        </w:rPr>
      </w:pPr>
      <w:r>
        <w:rPr>
          <w:rFonts w:hint="eastAsia"/>
          <w:bCs/>
          <w:color w:val="auto"/>
          <w:sz w:val="24"/>
        </w:rPr>
        <w:t>（一）、</w:t>
      </w:r>
    </w:p>
    <w:p w14:paraId="0188AAD9">
      <w:pPr>
        <w:spacing w:line="480" w:lineRule="auto"/>
        <w:ind w:firstLine="480" w:firstLineChars="200"/>
        <w:rPr>
          <w:rFonts w:hint="eastAsia"/>
          <w:bCs/>
          <w:color w:val="auto"/>
          <w:sz w:val="24"/>
        </w:rPr>
      </w:pPr>
      <w:r>
        <w:rPr>
          <w:rFonts w:hint="eastAsia"/>
          <w:bCs/>
          <w:color w:val="auto"/>
          <w:sz w:val="24"/>
        </w:rPr>
        <w:t>…</w:t>
      </w:r>
    </w:p>
    <w:p w14:paraId="2EA22E07">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39AABDAA">
      <w:pPr>
        <w:adjustRightInd w:val="0"/>
        <w:spacing w:line="480" w:lineRule="auto"/>
        <w:jc w:val="left"/>
        <w:rPr>
          <w:rFonts w:hint="eastAsia"/>
          <w:color w:val="auto"/>
          <w:sz w:val="24"/>
        </w:rPr>
      </w:pPr>
    </w:p>
    <w:p w14:paraId="306B6F86">
      <w:pPr>
        <w:adjustRightInd w:val="0"/>
        <w:spacing w:line="480" w:lineRule="auto"/>
        <w:jc w:val="left"/>
        <w:rPr>
          <w:rFonts w:hint="eastAsia"/>
          <w:color w:val="auto"/>
          <w:sz w:val="24"/>
        </w:rPr>
      </w:pPr>
    </w:p>
    <w:p w14:paraId="5D558921">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2DED6DB">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3FD57A37">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38FA18A9">
      <w:pPr>
        <w:rPr>
          <w:rFonts w:hint="eastAsia"/>
          <w:color w:val="auto"/>
        </w:rPr>
      </w:pPr>
    </w:p>
    <w:p w14:paraId="15D76642">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3893D975">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D8FB31">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1D4DE679">
      <w:pPr>
        <w:spacing w:line="360" w:lineRule="auto"/>
        <w:jc w:val="center"/>
        <w:outlineLvl w:val="1"/>
        <w:rPr>
          <w:rFonts w:hint="eastAsia" w:eastAsia="黑体"/>
          <w:b/>
          <w:color w:val="auto"/>
          <w:sz w:val="32"/>
          <w:szCs w:val="32"/>
          <w:lang w:eastAsia="zh-CN"/>
        </w:rPr>
      </w:pPr>
      <w:bookmarkStart w:id="17"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7"/>
      <w:r>
        <w:rPr>
          <w:rFonts w:hint="eastAsia" w:eastAsia="黑体"/>
          <w:b/>
          <w:color w:val="auto"/>
          <w:sz w:val="32"/>
          <w:szCs w:val="32"/>
          <w:lang w:eastAsia="zh-CN"/>
        </w:rPr>
        <w:t>产品彩页、实物外观、服务过程等证明资料</w:t>
      </w:r>
    </w:p>
    <w:p w14:paraId="0585C42F">
      <w:pPr>
        <w:rPr>
          <w:color w:val="auto"/>
        </w:rPr>
      </w:pPr>
    </w:p>
    <w:p w14:paraId="4997F074">
      <w:pPr>
        <w:pStyle w:val="12"/>
        <w:widowControl w:val="0"/>
        <w:spacing w:line="480" w:lineRule="auto"/>
        <w:ind w:firstLine="480" w:firstLineChars="200"/>
        <w:jc w:val="both"/>
        <w:rPr>
          <w:color w:val="auto"/>
        </w:rPr>
      </w:pPr>
    </w:p>
    <w:p w14:paraId="228E5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b/>
          <w:bCs/>
          <w:color w:val="auto"/>
          <w:sz w:val="24"/>
          <w:lang w:val="en-US" w:eastAsia="zh-CN"/>
        </w:rPr>
      </w:pPr>
      <w:r>
        <w:rPr>
          <w:rFonts w:hint="eastAsia"/>
          <w:color w:val="auto"/>
          <w:lang w:eastAsia="zh-CN"/>
        </w:rPr>
        <w:t>格式自拟</w:t>
      </w:r>
    </w:p>
    <w:p w14:paraId="415CACAA"/>
    <w:p w14:paraId="64094AC1">
      <w:pPr>
        <w:pStyle w:val="8"/>
        <w:rPr>
          <w:rFonts w:hint="eastAsia"/>
          <w:lang w:eastAsia="zh-CN"/>
        </w:rPr>
      </w:pPr>
    </w:p>
    <w:sectPr>
      <w:headerReference r:id="rId3" w:type="default"/>
      <w:footerReference r:id="rId4" w:type="default"/>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D92DD">
    <w:pPr>
      <w:pStyle w:val="10"/>
      <w:jc w:val="center"/>
      <w:rPr>
        <w:rFonts w:hint="eastAsia"/>
      </w:rPr>
    </w:pPr>
    <w:r>
      <w:t>第</w:t>
    </w:r>
    <w:r>
      <w:fldChar w:fldCharType="begin"/>
    </w:r>
    <w:r>
      <w:instrText xml:space="preserve"> PAGE   \* MERGEFORMAT </w:instrText>
    </w:r>
    <w:r>
      <w:fldChar w:fldCharType="separate"/>
    </w:r>
    <w:r>
      <w:t>4</w:t>
    </w:r>
    <w:r>
      <w:fldChar w:fldCharType="end"/>
    </w:r>
    <w: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BB1D">
    <w:pPr>
      <w:pStyle w:val="11"/>
      <w:jc w:val="left"/>
      <w:rPr>
        <w:rFonts w:hint="eastAsia"/>
        <w:lang w:eastAsia="zh-CN"/>
      </w:rPr>
    </w:pPr>
    <w:r>
      <w:rPr>
        <w:rFonts w:hint="eastAsia" w:ascii="微软雅黑" w:hAnsi="微软雅黑" w:eastAsia="微软雅黑"/>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s>
  <w:rsids>
    <w:rsidRoot w:val="73BE3DBE"/>
    <w:rsid w:val="00765B27"/>
    <w:rsid w:val="0113452B"/>
    <w:rsid w:val="012F7C38"/>
    <w:rsid w:val="01D76F05"/>
    <w:rsid w:val="052676B9"/>
    <w:rsid w:val="070D70B2"/>
    <w:rsid w:val="076C586C"/>
    <w:rsid w:val="07FC210E"/>
    <w:rsid w:val="080C4B99"/>
    <w:rsid w:val="08B90724"/>
    <w:rsid w:val="0A505F27"/>
    <w:rsid w:val="0BF87683"/>
    <w:rsid w:val="0C37754C"/>
    <w:rsid w:val="0DA14A66"/>
    <w:rsid w:val="0EC324BC"/>
    <w:rsid w:val="0F131D2B"/>
    <w:rsid w:val="1021564D"/>
    <w:rsid w:val="10E741A0"/>
    <w:rsid w:val="113849FC"/>
    <w:rsid w:val="11C34AC6"/>
    <w:rsid w:val="123B7490"/>
    <w:rsid w:val="139F41BE"/>
    <w:rsid w:val="15CA4476"/>
    <w:rsid w:val="199C7249"/>
    <w:rsid w:val="19B234FC"/>
    <w:rsid w:val="19E24466"/>
    <w:rsid w:val="1B93689C"/>
    <w:rsid w:val="1BF766FF"/>
    <w:rsid w:val="1C5D4C9E"/>
    <w:rsid w:val="1C7D3C0B"/>
    <w:rsid w:val="1E563A15"/>
    <w:rsid w:val="204B4278"/>
    <w:rsid w:val="20BD2C66"/>
    <w:rsid w:val="247D23EE"/>
    <w:rsid w:val="26B83066"/>
    <w:rsid w:val="2732757E"/>
    <w:rsid w:val="29DD3332"/>
    <w:rsid w:val="2ADA66CC"/>
    <w:rsid w:val="2CFE01FD"/>
    <w:rsid w:val="2D5E54C7"/>
    <w:rsid w:val="2DD41AF8"/>
    <w:rsid w:val="3125515C"/>
    <w:rsid w:val="31BA6C2A"/>
    <w:rsid w:val="31D7203F"/>
    <w:rsid w:val="31F6028F"/>
    <w:rsid w:val="32C97752"/>
    <w:rsid w:val="34035F8E"/>
    <w:rsid w:val="343A6C9E"/>
    <w:rsid w:val="35011425"/>
    <w:rsid w:val="355210DD"/>
    <w:rsid w:val="35D147BF"/>
    <w:rsid w:val="39382F3B"/>
    <w:rsid w:val="39A53E47"/>
    <w:rsid w:val="3B3A7E7C"/>
    <w:rsid w:val="3B4F38FE"/>
    <w:rsid w:val="3B6946AF"/>
    <w:rsid w:val="3D4E0529"/>
    <w:rsid w:val="3E143530"/>
    <w:rsid w:val="3E1A6288"/>
    <w:rsid w:val="3F37192F"/>
    <w:rsid w:val="3F817A20"/>
    <w:rsid w:val="3FFB783A"/>
    <w:rsid w:val="41913ED7"/>
    <w:rsid w:val="431C1488"/>
    <w:rsid w:val="43E418E2"/>
    <w:rsid w:val="4450663B"/>
    <w:rsid w:val="45AE3BBD"/>
    <w:rsid w:val="45BE56E6"/>
    <w:rsid w:val="463D02E0"/>
    <w:rsid w:val="473435B1"/>
    <w:rsid w:val="483D5EBF"/>
    <w:rsid w:val="49537854"/>
    <w:rsid w:val="496C59AA"/>
    <w:rsid w:val="4A113BF4"/>
    <w:rsid w:val="4A8C7685"/>
    <w:rsid w:val="4B7A5797"/>
    <w:rsid w:val="4C691934"/>
    <w:rsid w:val="4C911B0F"/>
    <w:rsid w:val="4C98546D"/>
    <w:rsid w:val="4FA56E20"/>
    <w:rsid w:val="51EC1556"/>
    <w:rsid w:val="540D674C"/>
    <w:rsid w:val="545440FC"/>
    <w:rsid w:val="546E53B3"/>
    <w:rsid w:val="54CD53FD"/>
    <w:rsid w:val="553710B6"/>
    <w:rsid w:val="5581061F"/>
    <w:rsid w:val="57FE2DBA"/>
    <w:rsid w:val="58434527"/>
    <w:rsid w:val="5B03100B"/>
    <w:rsid w:val="5B774864"/>
    <w:rsid w:val="5C337607"/>
    <w:rsid w:val="5DED2098"/>
    <w:rsid w:val="5E8C5954"/>
    <w:rsid w:val="5F291E2C"/>
    <w:rsid w:val="62164CF8"/>
    <w:rsid w:val="626571EA"/>
    <w:rsid w:val="62AC0373"/>
    <w:rsid w:val="680D2506"/>
    <w:rsid w:val="68861E2B"/>
    <w:rsid w:val="68C22BD8"/>
    <w:rsid w:val="697728DD"/>
    <w:rsid w:val="6E316E36"/>
    <w:rsid w:val="6E97280B"/>
    <w:rsid w:val="703F06C0"/>
    <w:rsid w:val="73BE3DBE"/>
    <w:rsid w:val="7497197F"/>
    <w:rsid w:val="7510630A"/>
    <w:rsid w:val="75504916"/>
    <w:rsid w:val="75616D9B"/>
    <w:rsid w:val="769E7B7B"/>
    <w:rsid w:val="79083B29"/>
    <w:rsid w:val="7C247B25"/>
    <w:rsid w:val="7C8B294F"/>
    <w:rsid w:val="7DAF1BDE"/>
    <w:rsid w:val="7E0D1644"/>
    <w:rsid w:val="7F83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beforeLines="0" w:after="260" w:afterLines="0" w:line="415"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First Indent 2"/>
    <w:basedOn w:val="4"/>
    <w:qFormat/>
    <w:uiPriority w:val="0"/>
    <w:pPr>
      <w:ind w:left="0" w:leftChars="0" w:firstLine="200" w:firstLineChars="200"/>
      <w:jc w:val="left"/>
    </w:pPr>
    <w:rPr>
      <w:rFonts w:ascii="宋体" w:hAnsi="宋体"/>
    </w:rPr>
  </w:style>
  <w:style w:type="paragraph" w:styleId="4">
    <w:name w:val="Body Text Indent"/>
    <w:basedOn w:val="1"/>
    <w:qFormat/>
    <w:uiPriority w:val="0"/>
    <w:pPr>
      <w:ind w:firstLine="630"/>
    </w:pPr>
    <w:rPr>
      <w:sz w:val="32"/>
    </w:rPr>
  </w:style>
  <w:style w:type="paragraph" w:styleId="7">
    <w:name w:val="annotation text"/>
    <w:basedOn w:val="1"/>
    <w:qFormat/>
    <w:uiPriority w:val="0"/>
    <w:pPr>
      <w:jc w:val="left"/>
    </w:pPr>
  </w:style>
  <w:style w:type="paragraph" w:styleId="8">
    <w:name w:val="Body Text"/>
    <w:basedOn w:val="1"/>
    <w:next w:val="1"/>
    <w:qFormat/>
    <w:uiPriority w:val="0"/>
    <w:pPr>
      <w:widowControl/>
      <w:spacing w:after="120"/>
      <w:jc w:val="left"/>
    </w:pPr>
    <w:rPr>
      <w:kern w:val="0"/>
      <w:sz w:val="24"/>
      <w:szCs w:val="24"/>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Body Text First Indent"/>
    <w:basedOn w:val="8"/>
    <w:unhideWhenUsed/>
    <w:qFormat/>
    <w:uiPriority w:val="99"/>
    <w:pPr>
      <w:spacing w:line="240" w:lineRule="auto"/>
      <w:ind w:firstLine="420" w:firstLineChars="100"/>
    </w:pPr>
    <w:rPr>
      <w:szCs w:val="22"/>
    </w:rPr>
  </w:style>
  <w:style w:type="table" w:styleId="15">
    <w:name w:val="Table Grid"/>
    <w:basedOn w:val="14"/>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unhideWhenUsed/>
    <w:qFormat/>
    <w:uiPriority w:val="0"/>
    <w:rPr>
      <w:sz w:val="21"/>
      <w:szCs w:val="21"/>
    </w:rPr>
  </w:style>
  <w:style w:type="paragraph" w:customStyle="1" w:styleId="18">
    <w:name w:val="BodyText"/>
    <w:basedOn w:val="1"/>
    <w:next w:val="1"/>
    <w:qFormat/>
    <w:uiPriority w:val="0"/>
    <w:pPr>
      <w:jc w:val="both"/>
      <w:textAlignment w:val="baseline"/>
    </w:pPr>
  </w:style>
  <w:style w:type="paragraph" w:customStyle="1" w:styleId="19">
    <w:name w:val="首行缩进"/>
    <w:basedOn w:val="1"/>
    <w:qFormat/>
    <w:uiPriority w:val="0"/>
    <w:pPr>
      <w:adjustRightInd w:val="0"/>
      <w:snapToGrid w:val="0"/>
    </w:pPr>
    <w:rPr>
      <w:rFonts w:ascii="Times New Roman" w:hAnsi="Times New Roman"/>
      <w:kern w:val="2"/>
      <w:sz w:val="24"/>
      <w:szCs w:val="24"/>
      <w:lang w:val="zh-CN"/>
    </w:rPr>
  </w:style>
  <w:style w:type="paragraph" w:styleId="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1">
    <w:name w:val="Default"/>
    <w:qFormat/>
    <w:uiPriority w:val="99"/>
    <w:pPr>
      <w:widowControl w:val="0"/>
      <w:autoSpaceDE w:val="0"/>
      <w:autoSpaceDN w:val="0"/>
      <w:adjustRightInd w:val="0"/>
    </w:pPr>
    <w:rPr>
      <w:rFonts w:ascii="......." w:hAnsi="......." w:eastAsia="......." w:cs="......."/>
      <w:color w:val="000000"/>
      <w:sz w:val="24"/>
      <w:szCs w:val="24"/>
      <w:lang w:val="en-US" w:eastAsia="zh-CN" w:bidi="ar-SA"/>
    </w:rPr>
  </w:style>
  <w:style w:type="character" w:customStyle="1" w:styleId="22">
    <w:name w:val="font71"/>
    <w:basedOn w:val="16"/>
    <w:qFormat/>
    <w:uiPriority w:val="0"/>
    <w:rPr>
      <w:rFonts w:hint="eastAsia" w:ascii="宋体" w:hAnsi="宋体" w:eastAsia="宋体" w:cs="宋体"/>
      <w:b/>
      <w:bCs/>
      <w:color w:val="000000"/>
      <w:sz w:val="32"/>
      <w:szCs w:val="32"/>
      <w:u w:val="none"/>
    </w:rPr>
  </w:style>
  <w:style w:type="character" w:customStyle="1" w:styleId="23">
    <w:name w:val="font41"/>
    <w:basedOn w:val="16"/>
    <w:qFormat/>
    <w:uiPriority w:val="0"/>
    <w:rPr>
      <w:rFonts w:hint="eastAsia" w:ascii="宋体" w:hAnsi="宋体" w:eastAsia="宋体" w:cs="宋体"/>
      <w:b/>
      <w:bCs/>
      <w:color w:val="000000"/>
      <w:sz w:val="24"/>
      <w:szCs w:val="24"/>
      <w:u w:val="none"/>
    </w:rPr>
  </w:style>
  <w:style w:type="character" w:customStyle="1" w:styleId="24">
    <w:name w:val="font11"/>
    <w:basedOn w:val="16"/>
    <w:qFormat/>
    <w:uiPriority w:val="0"/>
    <w:rPr>
      <w:rFonts w:hint="eastAsia" w:ascii="宋体" w:hAnsi="宋体" w:eastAsia="宋体" w:cs="宋体"/>
      <w:color w:val="000000"/>
      <w:sz w:val="24"/>
      <w:szCs w:val="24"/>
      <w:u w:val="none"/>
    </w:rPr>
  </w:style>
  <w:style w:type="paragraph" w:customStyle="1" w:styleId="25">
    <w:name w:val="标题 5（有编号）（绿盟科技）"/>
    <w:basedOn w:val="1"/>
    <w:next w:val="2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5094</Words>
  <Characters>5232</Characters>
  <Lines>0</Lines>
  <Paragraphs>0</Paragraphs>
  <TotalTime>1</TotalTime>
  <ScaleCrop>false</ScaleCrop>
  <LinksUpToDate>false</LinksUpToDate>
  <CharactersWithSpaces>6902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2023-01-30T08:47:00Z</dcterms:created>
  <dc:creator>Administrator</dc:creator>
  <cp:lastModifiedBy>Administrator</cp:lastModifiedBy>
  <cp:lastPrinted>2025-11-06T03:43:00Z</cp:lastPrinted>
  <dcterms:modified xsi:type="dcterms:W3CDTF">2025-11-06T09:11:31Z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429F222952CD4AA7A129AAEC4C7141E2_13</vt:lpwstr>
  </property>
  <property fmtid="{D5CDD505-2E9C-101B-9397-08002B2CF9AE}" pid="4" name="KSOTemplateDocerSaveRecord">
    <vt:lpwstr>eyJoZGlkIjoiNzE3MGUwZmRmNmNlNDY4Y2IxNGJlMGIxNGJmNzRhMzMifQ==</vt:lpwstr>
  </property>
</Properties>
</file>